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F9C1B" w14:textId="39AE11CE" w:rsidR="001D5B07" w:rsidRDefault="001D5B07" w:rsidP="001D5B07">
      <w:pPr>
        <w:pStyle w:val="3GPPHeader"/>
        <w:spacing w:after="60"/>
        <w:rPr>
          <w:sz w:val="32"/>
          <w:szCs w:val="32"/>
        </w:rPr>
      </w:pPr>
      <w:r>
        <w:t>3GPP TSG-RAN WG1 Meeting #10</w:t>
      </w:r>
      <w:r w:rsidR="000A5C9E">
        <w:t>9</w:t>
      </w:r>
      <w:r>
        <w:t>-e</w:t>
      </w:r>
      <w:r>
        <w:tab/>
      </w:r>
      <w:r>
        <w:rPr>
          <w:sz w:val="32"/>
          <w:szCs w:val="32"/>
        </w:rPr>
        <w:t>R1-</w:t>
      </w:r>
      <w:r w:rsidR="000A5C9E" w:rsidRPr="000A5C9E">
        <w:rPr>
          <w:sz w:val="32"/>
          <w:szCs w:val="32"/>
        </w:rPr>
        <w:t>2203116</w:t>
      </w:r>
    </w:p>
    <w:p w14:paraId="45699C21" w14:textId="1FAB36A7" w:rsidR="00F52680" w:rsidRPr="00CE0424" w:rsidRDefault="00F52680" w:rsidP="00F52680">
      <w:pPr>
        <w:pStyle w:val="3GPPHeader"/>
      </w:pPr>
      <w:r w:rsidRPr="004B5701">
        <w:t xml:space="preserve">e-Meeting, </w:t>
      </w:r>
      <w:r w:rsidR="000A5C9E">
        <w:t>9</w:t>
      </w:r>
      <w:r w:rsidR="000A5C9E" w:rsidRPr="000A5C9E">
        <w:rPr>
          <w:vertAlign w:val="superscript"/>
        </w:rPr>
        <w:t>th</w:t>
      </w:r>
      <w:r w:rsidR="000A5C9E">
        <w:t xml:space="preserve"> – 20</w:t>
      </w:r>
      <w:r w:rsidR="000A5C9E" w:rsidRPr="000A5C9E">
        <w:rPr>
          <w:vertAlign w:val="superscript"/>
        </w:rPr>
        <w:t>th</w:t>
      </w:r>
      <w:r w:rsidR="000A5C9E">
        <w:t xml:space="preserve"> May</w:t>
      </w:r>
      <w:r w:rsidRPr="000C1E12">
        <w:t xml:space="preserve"> 202</w:t>
      </w:r>
      <w:r>
        <w:t>2</w:t>
      </w:r>
    </w:p>
    <w:p w14:paraId="3086AC07" w14:textId="77777777" w:rsidR="00E90E49" w:rsidRPr="00CE0424" w:rsidRDefault="00E90E49" w:rsidP="00357380">
      <w:pPr>
        <w:pStyle w:val="3GPPHeader"/>
      </w:pPr>
    </w:p>
    <w:p w14:paraId="3982483C" w14:textId="54F1D495"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D862EA">
        <w:rPr>
          <w:sz w:val="22"/>
        </w:rPr>
        <w:t>1</w:t>
      </w:r>
      <w:r w:rsidR="001D5B07">
        <w:rPr>
          <w:sz w:val="22"/>
        </w:rPr>
        <w:t>6</w:t>
      </w:r>
      <w:r w:rsidR="00D862EA">
        <w:rPr>
          <w:sz w:val="22"/>
        </w:rPr>
        <w:t>.6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378DC34" w:rsidR="00E90E49" w:rsidRPr="00CE0424" w:rsidRDefault="003D3C45" w:rsidP="00311702">
      <w:pPr>
        <w:pStyle w:val="3GPPHeader"/>
        <w:rPr>
          <w:sz w:val="22"/>
        </w:rPr>
      </w:pPr>
      <w:r>
        <w:rPr>
          <w:sz w:val="22"/>
        </w:rPr>
        <w:t>Title:</w:t>
      </w:r>
      <w:r w:rsidR="00E90E49" w:rsidRPr="00CE0424">
        <w:rPr>
          <w:sz w:val="22"/>
        </w:rPr>
        <w:tab/>
      </w:r>
      <w:r w:rsidR="00D862EA">
        <w:rPr>
          <w:sz w:val="22"/>
        </w:rPr>
        <w:t>UE features</w:t>
      </w:r>
      <w:r w:rsidR="00E95143" w:rsidRPr="00E95143">
        <w:rPr>
          <w:sz w:val="22"/>
        </w:rPr>
        <w:t xml:space="preserve"> 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338F3AA4" w14:textId="0603B073" w:rsidR="00002766" w:rsidRDefault="000F07C8" w:rsidP="00F81C39">
      <w:pPr>
        <w:pStyle w:val="BodyText"/>
        <w:rPr>
          <w:rFonts w:cs="Arial"/>
        </w:rPr>
      </w:pPr>
      <w:bookmarkStart w:id="0" w:name="_Toc67770514"/>
      <w:bookmarkEnd w:id="0"/>
      <w:r>
        <w:rPr>
          <w:rFonts w:cs="Arial"/>
        </w:rPr>
        <w:t xml:space="preserve">This contribution </w:t>
      </w:r>
      <w:r w:rsidR="00D346A5">
        <w:rPr>
          <w:rFonts w:cs="Arial"/>
        </w:rPr>
        <w:t>concerns the new</w:t>
      </w:r>
      <w:r>
        <w:rPr>
          <w:rFonts w:cs="Arial"/>
        </w:rPr>
        <w:t xml:space="preserve"> </w:t>
      </w:r>
      <w:r w:rsidR="0085716C">
        <w:rPr>
          <w:rFonts w:cs="Arial"/>
        </w:rPr>
        <w:t xml:space="preserve">RAN1 </w:t>
      </w:r>
      <w:r>
        <w:rPr>
          <w:rFonts w:cs="Arial"/>
        </w:rPr>
        <w:t xml:space="preserve">UE features associated with the Rel-17 WI on support of reduced capability (RedCap) NR devices </w:t>
      </w:r>
      <w:r w:rsidR="00DF12A3">
        <w:rPr>
          <w:rFonts w:cs="Arial"/>
        </w:rPr>
        <w:fldChar w:fldCharType="begin"/>
      </w:r>
      <w:r w:rsidR="00DF12A3">
        <w:rPr>
          <w:rFonts w:cs="Arial"/>
        </w:rPr>
        <w:instrText xml:space="preserve"> REF _Ref65143491 \r \h </w:instrText>
      </w:r>
      <w:r w:rsidR="00DF12A3">
        <w:rPr>
          <w:rFonts w:cs="Arial"/>
        </w:rPr>
      </w:r>
      <w:r w:rsidR="00DF12A3">
        <w:rPr>
          <w:rFonts w:cs="Arial"/>
        </w:rPr>
        <w:fldChar w:fldCharType="separate"/>
      </w:r>
      <w:r w:rsidR="00130075">
        <w:rPr>
          <w:rFonts w:cs="Arial"/>
        </w:rPr>
        <w:t>[1]</w:t>
      </w:r>
      <w:r w:rsidR="00DF12A3">
        <w:rPr>
          <w:rFonts w:cs="Arial"/>
        </w:rPr>
        <w:fldChar w:fldCharType="end"/>
      </w:r>
      <w:r>
        <w:rPr>
          <w:rFonts w:cs="Arial"/>
        </w:rPr>
        <w:t>.</w:t>
      </w:r>
    </w:p>
    <w:p w14:paraId="354CDFD1" w14:textId="3636B67D" w:rsidR="00F81C39" w:rsidRPr="002216CA" w:rsidRDefault="00005FE0" w:rsidP="00F81C39">
      <w:pPr>
        <w:pStyle w:val="BodyText"/>
        <w:rPr>
          <w:rFonts w:cs="Arial"/>
        </w:rPr>
      </w:pPr>
      <w:r>
        <w:rPr>
          <w:rFonts w:cs="Arial"/>
        </w:rPr>
        <w:t xml:space="preserve">Current Rel-16 UE capability definitions and UE feature lists can be found in </w:t>
      </w:r>
      <w:r w:rsidR="002E117E">
        <w:rPr>
          <w:rFonts w:cs="Arial"/>
        </w:rPr>
        <w:fldChar w:fldCharType="begin"/>
      </w:r>
      <w:r w:rsidR="002E117E">
        <w:rPr>
          <w:rFonts w:cs="Arial"/>
        </w:rPr>
        <w:instrText xml:space="preserve"> REF _Ref83720302 \r \h </w:instrText>
      </w:r>
      <w:r w:rsidR="002E117E">
        <w:rPr>
          <w:rFonts w:cs="Arial"/>
        </w:rPr>
      </w:r>
      <w:r w:rsidR="002E117E">
        <w:rPr>
          <w:rFonts w:cs="Arial"/>
        </w:rPr>
        <w:fldChar w:fldCharType="separate"/>
      </w:r>
      <w:r w:rsidR="00130075">
        <w:rPr>
          <w:rFonts w:cs="Arial"/>
        </w:rPr>
        <w:t>[2]</w:t>
      </w:r>
      <w:r w:rsidR="002E117E">
        <w:rPr>
          <w:rFonts w:cs="Arial"/>
        </w:rPr>
        <w:fldChar w:fldCharType="end"/>
      </w:r>
      <w:r w:rsidR="002E117E">
        <w:rPr>
          <w:rFonts w:cs="Arial"/>
        </w:rPr>
        <w:fldChar w:fldCharType="begin"/>
      </w:r>
      <w:r w:rsidR="002E117E">
        <w:rPr>
          <w:rFonts w:cs="Arial"/>
        </w:rPr>
        <w:instrText xml:space="preserve"> REF _Ref86964538 \r \h </w:instrText>
      </w:r>
      <w:r w:rsidR="002E117E">
        <w:rPr>
          <w:rFonts w:cs="Arial"/>
        </w:rPr>
      </w:r>
      <w:r w:rsidR="002E117E">
        <w:rPr>
          <w:rFonts w:cs="Arial"/>
        </w:rPr>
        <w:fldChar w:fldCharType="separate"/>
      </w:r>
      <w:r w:rsidR="00130075">
        <w:rPr>
          <w:rFonts w:cs="Arial"/>
        </w:rPr>
        <w:t>[3]</w:t>
      </w:r>
      <w:r w:rsidR="002E117E">
        <w:rPr>
          <w:rFonts w:cs="Arial"/>
        </w:rPr>
        <w:fldChar w:fldCharType="end"/>
      </w:r>
      <w:r>
        <w:rPr>
          <w:rFonts w:cs="Arial"/>
        </w:rPr>
        <w:t xml:space="preserve">. </w:t>
      </w:r>
      <w:r w:rsidR="006F212A">
        <w:rPr>
          <w:rFonts w:cs="Arial"/>
        </w:rPr>
        <w:t>Some</w:t>
      </w:r>
      <w:r w:rsidR="00F81C39">
        <w:rPr>
          <w:rFonts w:cs="Arial"/>
        </w:rPr>
        <w:t xml:space="preserve"> guidelines provided by RAN2 during the work with the Rel-16 UE feature list</w:t>
      </w:r>
      <w:r w:rsidR="006F212A">
        <w:rPr>
          <w:rFonts w:cs="Arial"/>
        </w:rPr>
        <w:t xml:space="preserve"> can be found in</w:t>
      </w:r>
      <w:r w:rsidR="00F81C39">
        <w:rPr>
          <w:rFonts w:cs="Arial"/>
        </w:rPr>
        <w:t xml:space="preserve"> </w:t>
      </w:r>
      <w:r w:rsidR="002E117E">
        <w:rPr>
          <w:rFonts w:cs="Arial"/>
        </w:rPr>
        <w:fldChar w:fldCharType="begin"/>
      </w:r>
      <w:r w:rsidR="002E117E">
        <w:rPr>
          <w:rFonts w:cs="Arial"/>
        </w:rPr>
        <w:instrText xml:space="preserve"> REF _Ref86964547 \r \h </w:instrText>
      </w:r>
      <w:r w:rsidR="002E117E">
        <w:rPr>
          <w:rFonts w:cs="Arial"/>
        </w:rPr>
      </w:r>
      <w:r w:rsidR="002E117E">
        <w:rPr>
          <w:rFonts w:cs="Arial"/>
        </w:rPr>
        <w:fldChar w:fldCharType="separate"/>
      </w:r>
      <w:r w:rsidR="00130075">
        <w:rPr>
          <w:rFonts w:cs="Arial"/>
        </w:rPr>
        <w:t>[4]</w:t>
      </w:r>
      <w:r w:rsidR="002E117E">
        <w:rPr>
          <w:rFonts w:cs="Arial"/>
        </w:rPr>
        <w:fldChar w:fldCharType="end"/>
      </w:r>
      <w:r w:rsidR="006F212A">
        <w:rPr>
          <w:rFonts w:cs="Arial"/>
        </w:rPr>
        <w:fldChar w:fldCharType="begin"/>
      </w:r>
      <w:r w:rsidR="006F212A">
        <w:rPr>
          <w:rFonts w:cs="Arial"/>
        </w:rPr>
        <w:instrText xml:space="preserve"> REF _Ref84039460 \r \h </w:instrText>
      </w:r>
      <w:r w:rsidR="006F212A">
        <w:rPr>
          <w:rFonts w:cs="Arial"/>
        </w:rPr>
      </w:r>
      <w:r w:rsidR="006F212A">
        <w:rPr>
          <w:rFonts w:cs="Arial"/>
        </w:rPr>
        <w:fldChar w:fldCharType="separate"/>
      </w:r>
      <w:r w:rsidR="00130075">
        <w:rPr>
          <w:rFonts w:cs="Arial"/>
        </w:rPr>
        <w:t>[5]</w:t>
      </w:r>
      <w:r w:rsidR="006F212A">
        <w:rPr>
          <w:rFonts w:cs="Arial"/>
        </w:rPr>
        <w:fldChar w:fldCharType="end"/>
      </w:r>
      <w:r w:rsidR="006F212A">
        <w:rPr>
          <w:rFonts w:cs="Arial"/>
        </w:rPr>
        <w:fldChar w:fldCharType="begin"/>
      </w:r>
      <w:r w:rsidR="006F212A">
        <w:rPr>
          <w:rFonts w:cs="Arial"/>
        </w:rPr>
        <w:instrText xml:space="preserve"> REF _Ref84039461 \r \h </w:instrText>
      </w:r>
      <w:r w:rsidR="006F212A">
        <w:rPr>
          <w:rFonts w:cs="Arial"/>
        </w:rPr>
      </w:r>
      <w:r w:rsidR="006F212A">
        <w:rPr>
          <w:rFonts w:cs="Arial"/>
        </w:rPr>
        <w:fldChar w:fldCharType="separate"/>
      </w:r>
      <w:r w:rsidR="00130075">
        <w:rPr>
          <w:rFonts w:cs="Arial"/>
        </w:rPr>
        <w:t>[6]</w:t>
      </w:r>
      <w:r w:rsidR="006F212A">
        <w:rPr>
          <w:rFonts w:cs="Arial"/>
        </w:rPr>
        <w:fldChar w:fldCharType="end"/>
      </w:r>
      <w:r w:rsidR="00F81C39">
        <w:rPr>
          <w:rFonts w:cs="Arial"/>
        </w:rPr>
        <w:t>.</w:t>
      </w:r>
    </w:p>
    <w:p w14:paraId="5C9B926C" w14:textId="5AE22242" w:rsidR="00F81C39" w:rsidRDefault="00DF12A3" w:rsidP="002216CA">
      <w:pPr>
        <w:pStyle w:val="BodyText"/>
        <w:rPr>
          <w:rFonts w:cs="Arial"/>
        </w:rPr>
      </w:pPr>
      <w:r>
        <w:rPr>
          <w:rFonts w:cs="Arial"/>
        </w:rPr>
        <w:t xml:space="preserve">Based on agreements </w:t>
      </w:r>
      <w:r w:rsidR="00BC31AA">
        <w:rPr>
          <w:rFonts w:cs="Arial"/>
        </w:rPr>
        <w:t xml:space="preserve">made so far </w:t>
      </w:r>
      <w:r>
        <w:rPr>
          <w:rFonts w:cs="Arial"/>
        </w:rPr>
        <w:t>for RedCap</w:t>
      </w:r>
      <w:r w:rsidR="00304AE9">
        <w:rPr>
          <w:rFonts w:cs="Arial"/>
        </w:rPr>
        <w:t xml:space="preserve"> </w:t>
      </w:r>
      <w:r w:rsidR="00304AE9">
        <w:rPr>
          <w:rFonts w:cs="Arial"/>
        </w:rPr>
        <w:fldChar w:fldCharType="begin"/>
      </w:r>
      <w:r w:rsidR="00304AE9">
        <w:rPr>
          <w:rFonts w:cs="Arial"/>
        </w:rPr>
        <w:instrText xml:space="preserve"> REF _Ref83735859 \r \h </w:instrText>
      </w:r>
      <w:r w:rsidR="00304AE9">
        <w:rPr>
          <w:rFonts w:cs="Arial"/>
        </w:rPr>
      </w:r>
      <w:r w:rsidR="00304AE9">
        <w:rPr>
          <w:rFonts w:cs="Arial"/>
        </w:rPr>
        <w:fldChar w:fldCharType="separate"/>
      </w:r>
      <w:r w:rsidR="00130075">
        <w:rPr>
          <w:rFonts w:cs="Arial"/>
        </w:rPr>
        <w:t>[7]</w:t>
      </w:r>
      <w:r w:rsidR="00304AE9">
        <w:rPr>
          <w:rFonts w:cs="Arial"/>
        </w:rPr>
        <w:fldChar w:fldCharType="end"/>
      </w:r>
      <w:r>
        <w:rPr>
          <w:rFonts w:cs="Arial"/>
        </w:rPr>
        <w:t xml:space="preserve">, </w:t>
      </w:r>
      <w:r w:rsidR="0088304E">
        <w:rPr>
          <w:rFonts w:cs="Arial"/>
        </w:rPr>
        <w:t xml:space="preserve">RAN1 discussed the </w:t>
      </w:r>
      <w:r>
        <w:rPr>
          <w:rFonts w:cs="Arial"/>
        </w:rPr>
        <w:t xml:space="preserve">UE feature list for RedCap </w:t>
      </w:r>
      <w:r w:rsidR="0088304E">
        <w:rPr>
          <w:rFonts w:cs="Arial"/>
        </w:rPr>
        <w:fldChar w:fldCharType="begin"/>
      </w:r>
      <w:r w:rsidR="0088304E">
        <w:rPr>
          <w:rFonts w:cs="Arial"/>
        </w:rPr>
        <w:instrText xml:space="preserve"> REF _Ref86947365 \r \h </w:instrText>
      </w:r>
      <w:r w:rsidR="0088304E">
        <w:rPr>
          <w:rFonts w:cs="Arial"/>
        </w:rPr>
      </w:r>
      <w:r w:rsidR="0088304E">
        <w:rPr>
          <w:rFonts w:cs="Arial"/>
        </w:rPr>
        <w:fldChar w:fldCharType="separate"/>
      </w:r>
      <w:r w:rsidR="00130075">
        <w:rPr>
          <w:rFonts w:cs="Arial"/>
        </w:rPr>
        <w:t>[8]</w:t>
      </w:r>
      <w:r w:rsidR="0088304E">
        <w:rPr>
          <w:rFonts w:cs="Arial"/>
        </w:rPr>
        <w:fldChar w:fldCharType="end"/>
      </w:r>
      <w:r w:rsidR="0088304E">
        <w:rPr>
          <w:rFonts w:cs="Arial"/>
        </w:rPr>
        <w:t>, resulting in the UE feature list captured in</w:t>
      </w:r>
      <w:r w:rsidR="00E7306E">
        <w:rPr>
          <w:rFonts w:cs="Arial"/>
        </w:rPr>
        <w:t xml:space="preserve"> </w:t>
      </w:r>
      <w:r w:rsidR="00E7306E">
        <w:rPr>
          <w:rFonts w:cs="Arial"/>
        </w:rPr>
        <w:fldChar w:fldCharType="begin"/>
      </w:r>
      <w:r w:rsidR="00E7306E">
        <w:rPr>
          <w:rFonts w:cs="Arial"/>
        </w:rPr>
        <w:instrText xml:space="preserve"> REF _Ref86947311 \r \h </w:instrText>
      </w:r>
      <w:r w:rsidR="00E7306E">
        <w:rPr>
          <w:rFonts w:cs="Arial"/>
        </w:rPr>
      </w:r>
      <w:r w:rsidR="00E7306E">
        <w:rPr>
          <w:rFonts w:cs="Arial"/>
        </w:rPr>
        <w:fldChar w:fldCharType="separate"/>
      </w:r>
      <w:r w:rsidR="00130075">
        <w:rPr>
          <w:rFonts w:cs="Arial"/>
        </w:rPr>
        <w:t>[9]</w:t>
      </w:r>
      <w:r w:rsidR="00E7306E">
        <w:rPr>
          <w:rFonts w:cs="Arial"/>
        </w:rPr>
        <w:fldChar w:fldCharType="end"/>
      </w:r>
      <w:r>
        <w:rPr>
          <w:rFonts w:cs="Arial"/>
        </w:rPr>
        <w:t xml:space="preserve">, </w:t>
      </w:r>
      <w:r w:rsidR="0088304E">
        <w:rPr>
          <w:rFonts w:cs="Arial"/>
        </w:rPr>
        <w:t>which has been</w:t>
      </w:r>
      <w:r>
        <w:rPr>
          <w:rFonts w:cs="Arial"/>
        </w:rPr>
        <w:t xml:space="preserve"> copied into </w:t>
      </w:r>
      <w:r w:rsidR="00CC1729">
        <w:rPr>
          <w:rFonts w:cs="Arial"/>
        </w:rPr>
        <w:t xml:space="preserve">the </w:t>
      </w:r>
      <w:r>
        <w:rPr>
          <w:rFonts w:cs="Arial"/>
        </w:rPr>
        <w:t>Annex</w:t>
      </w:r>
      <w:r w:rsidR="00F81C39">
        <w:rPr>
          <w:rFonts w:cs="Arial"/>
        </w:rPr>
        <w:t xml:space="preserve"> </w:t>
      </w:r>
      <w:r>
        <w:rPr>
          <w:rFonts w:cs="Arial"/>
        </w:rPr>
        <w:t>of this contribution for convenience.</w:t>
      </w:r>
    </w:p>
    <w:p w14:paraId="3652A22B" w14:textId="57EE37F0" w:rsidR="00D77B8B" w:rsidRDefault="00710A08" w:rsidP="002216CA">
      <w:pPr>
        <w:pStyle w:val="BodyText"/>
        <w:rPr>
          <w:rFonts w:cs="Arial"/>
        </w:rPr>
      </w:pPr>
      <w:r>
        <w:rPr>
          <w:rFonts w:cs="Arial"/>
        </w:rPr>
        <w:t xml:space="preserve">RAN#95-e </w:t>
      </w:r>
      <w:r w:rsidR="002A1F86">
        <w:rPr>
          <w:rFonts w:cs="Arial"/>
        </w:rPr>
        <w:t xml:space="preserve">discussed whether the FGs should be reported per UE or per band </w:t>
      </w:r>
      <w:r w:rsidR="002A1F86">
        <w:rPr>
          <w:rFonts w:cs="Arial"/>
        </w:rPr>
        <w:fldChar w:fldCharType="begin"/>
      </w:r>
      <w:r w:rsidR="002A1F86">
        <w:rPr>
          <w:rFonts w:cs="Arial"/>
        </w:rPr>
        <w:instrText xml:space="preserve"> REF _Ref101528552 \r \h </w:instrText>
      </w:r>
      <w:r w:rsidR="002A1F86">
        <w:rPr>
          <w:rFonts w:cs="Arial"/>
        </w:rPr>
      </w:r>
      <w:r w:rsidR="002A1F86">
        <w:rPr>
          <w:rFonts w:cs="Arial"/>
        </w:rPr>
        <w:fldChar w:fldCharType="separate"/>
      </w:r>
      <w:r w:rsidR="00130075">
        <w:rPr>
          <w:rFonts w:cs="Arial"/>
        </w:rPr>
        <w:t>[10]</w:t>
      </w:r>
      <w:r w:rsidR="002A1F86">
        <w:rPr>
          <w:rFonts w:cs="Arial"/>
        </w:rPr>
        <w:fldChar w:fldCharType="end"/>
      </w:r>
      <w:r>
        <w:rPr>
          <w:rFonts w:cs="Arial"/>
        </w:rPr>
        <w:t xml:space="preserve"> </w:t>
      </w:r>
      <w:r w:rsidR="002A1F86">
        <w:rPr>
          <w:rFonts w:cs="Arial"/>
        </w:rPr>
        <w:t>and agreed that “</w:t>
      </w:r>
      <w:r w:rsidR="00D77B8B" w:rsidRPr="00D77B8B">
        <w:rPr>
          <w:rFonts w:cs="Arial"/>
        </w:rPr>
        <w:t>FG 28-1 is reported per UE, and FG 28-3 is reported per band</w:t>
      </w:r>
      <w:r w:rsidR="002A1F86">
        <w:rPr>
          <w:rFonts w:cs="Arial"/>
        </w:rPr>
        <w:t>”.</w:t>
      </w:r>
    </w:p>
    <w:p w14:paraId="3CEFCFC1" w14:textId="4054CF1A" w:rsidR="00D729B7" w:rsidRPr="00035752" w:rsidRDefault="00D729B7" w:rsidP="00D729B7">
      <w:pPr>
        <w:pStyle w:val="Heading1"/>
      </w:pPr>
      <w:bookmarkStart w:id="1" w:name="_In-sequence_SDU_delivery"/>
      <w:bookmarkEnd w:id="1"/>
      <w:r>
        <w:t>2</w:t>
      </w:r>
      <w:r>
        <w:tab/>
      </w:r>
      <w:r w:rsidR="00D4271D">
        <w:t xml:space="preserve">RedCap </w:t>
      </w:r>
      <w:r w:rsidR="00CB5640">
        <w:t>feature</w:t>
      </w:r>
      <w:r w:rsidR="00D21206">
        <w:t>s</w:t>
      </w:r>
    </w:p>
    <w:p w14:paraId="0595A9E6" w14:textId="50B68AA6" w:rsidR="00B770B3" w:rsidRPr="00F91904" w:rsidRDefault="004A21A5" w:rsidP="004A21A5">
      <w:pPr>
        <w:pStyle w:val="Heading2"/>
      </w:pPr>
      <w:r>
        <w:t>2.1</w:t>
      </w:r>
      <w:r>
        <w:tab/>
      </w:r>
      <w:r w:rsidR="00B770B3" w:rsidRPr="00F91904">
        <w:t>FG 28-1 (‘RedCap UE’)</w:t>
      </w:r>
    </w:p>
    <w:p w14:paraId="4DA4F086" w14:textId="2D824510" w:rsidR="00622654" w:rsidRDefault="003B7ADC" w:rsidP="00714E0B">
      <w:pPr>
        <w:pStyle w:val="BodyText"/>
        <w:rPr>
          <w:rFonts w:cs="Arial"/>
        </w:rPr>
      </w:pPr>
      <w:r>
        <w:rPr>
          <w:rFonts w:cs="Arial"/>
        </w:rPr>
        <w:t>Some additional FG 28-1 components</w:t>
      </w:r>
      <w:r w:rsidR="00714E0B">
        <w:rPr>
          <w:rFonts w:cs="Arial"/>
        </w:rPr>
        <w:t xml:space="preserve"> that</w:t>
      </w:r>
      <w:r>
        <w:rPr>
          <w:rFonts w:cs="Arial"/>
        </w:rPr>
        <w:t xml:space="preserve"> were discussed in RAN1#108-e</w:t>
      </w:r>
      <w:r w:rsidR="00714E0B">
        <w:rPr>
          <w:rFonts w:cs="Arial"/>
        </w:rPr>
        <w:t xml:space="preserve"> were considered to be pending further discussion under another agenda item (8.6.1.1). We propose that these components are added</w:t>
      </w:r>
      <w:r w:rsidR="00CA2E9E">
        <w:rPr>
          <w:rFonts w:cs="Arial"/>
        </w:rPr>
        <w:t xml:space="preserve"> in order to clarify that these components are needed as mandatory features to ensure the </w:t>
      </w:r>
      <w:r w:rsidR="00251513">
        <w:rPr>
          <w:rFonts w:cs="Arial"/>
        </w:rPr>
        <w:t>intended</w:t>
      </w:r>
      <w:r w:rsidR="00CA2E9E">
        <w:rPr>
          <w:rFonts w:cs="Arial"/>
        </w:rPr>
        <w:t xml:space="preserve"> operation </w:t>
      </w:r>
      <w:r w:rsidR="00251513">
        <w:rPr>
          <w:rFonts w:cs="Arial"/>
        </w:rPr>
        <w:t>for</w:t>
      </w:r>
      <w:r w:rsidR="00CA2E9E">
        <w:rPr>
          <w:rFonts w:cs="Arial"/>
        </w:rPr>
        <w:t xml:space="preserve"> all RedCap UEs.</w:t>
      </w:r>
      <w:r w:rsidR="00622654">
        <w:rPr>
          <w:rFonts w:cs="Arial"/>
        </w:rPr>
        <w:t xml:space="preserve"> Note the following relevant RAN1#108-e agreement</w:t>
      </w:r>
      <w:r w:rsidR="002E1781">
        <w:rPr>
          <w:rFonts w:cs="Arial"/>
        </w:rPr>
        <w:t xml:space="preserve"> </w:t>
      </w:r>
      <w:r w:rsidR="002E1781">
        <w:rPr>
          <w:rFonts w:cs="Arial"/>
        </w:rPr>
        <w:fldChar w:fldCharType="begin"/>
      </w:r>
      <w:r w:rsidR="002E1781">
        <w:rPr>
          <w:rFonts w:cs="Arial"/>
        </w:rPr>
        <w:instrText xml:space="preserve"> REF _Ref83735859 \r \h </w:instrText>
      </w:r>
      <w:r w:rsidR="002E1781">
        <w:rPr>
          <w:rFonts w:cs="Arial"/>
        </w:rPr>
      </w:r>
      <w:r w:rsidR="002E1781">
        <w:rPr>
          <w:rFonts w:cs="Arial"/>
        </w:rPr>
        <w:fldChar w:fldCharType="separate"/>
      </w:r>
      <w:r w:rsidR="00130075">
        <w:rPr>
          <w:rFonts w:cs="Arial"/>
        </w:rPr>
        <w:t>[7]</w:t>
      </w:r>
      <w:r w:rsidR="002E1781">
        <w:rPr>
          <w:rFonts w:cs="Arial"/>
        </w:rPr>
        <w:fldChar w:fldCharType="end"/>
      </w:r>
      <w:r w:rsidR="00622654">
        <w:rPr>
          <w:rFonts w:cs="Arial"/>
        </w:rPr>
        <w:t>:</w:t>
      </w:r>
    </w:p>
    <w:tbl>
      <w:tblPr>
        <w:tblStyle w:val="TableGrid"/>
        <w:tblW w:w="0" w:type="auto"/>
        <w:tblLook w:val="04A0" w:firstRow="1" w:lastRow="0" w:firstColumn="1" w:lastColumn="0" w:noHBand="0" w:noVBand="1"/>
      </w:tblPr>
      <w:tblGrid>
        <w:gridCol w:w="9629"/>
      </w:tblGrid>
      <w:tr w:rsidR="00622654" w:rsidRPr="00622654" w14:paraId="1AD0B4F4" w14:textId="77777777" w:rsidTr="00622654">
        <w:tc>
          <w:tcPr>
            <w:tcW w:w="9629" w:type="dxa"/>
          </w:tcPr>
          <w:p w14:paraId="52D55BDC" w14:textId="0E6871F4" w:rsidR="00622654" w:rsidRPr="00622654" w:rsidRDefault="00622654" w:rsidP="00622654">
            <w:pPr>
              <w:shd w:val="clear" w:color="auto" w:fill="FFFFFF"/>
              <w:spacing w:after="0" w:line="240" w:lineRule="auto"/>
              <w:rPr>
                <w:rFonts w:ascii="Times New Roman" w:eastAsia="SimSun" w:hAnsi="Times New Roman" w:cs="Times New Roman"/>
                <w:color w:val="000000"/>
                <w:sz w:val="20"/>
                <w:szCs w:val="20"/>
                <w:highlight w:val="green"/>
                <w:lang w:eastAsia="zh-CN"/>
              </w:rPr>
            </w:pPr>
            <w:r w:rsidRPr="00622654">
              <w:rPr>
                <w:rFonts w:ascii="Times New Roman" w:eastAsia="SimSun" w:hAnsi="Times New Roman" w:cs="Times New Roman"/>
                <w:color w:val="000000"/>
                <w:sz w:val="20"/>
                <w:szCs w:val="20"/>
                <w:highlight w:val="green"/>
                <w:shd w:val="clear" w:color="auto" w:fill="FFFF00"/>
                <w:lang w:eastAsia="zh-CN"/>
              </w:rPr>
              <w:t>Agreement:</w:t>
            </w:r>
          </w:p>
          <w:p w14:paraId="5E31F6A3" w14:textId="77777777" w:rsidR="00622654" w:rsidRPr="00622654" w:rsidRDefault="00622654" w:rsidP="00622654">
            <w:pPr>
              <w:numPr>
                <w:ilvl w:val="0"/>
                <w:numId w:val="45"/>
              </w:numPr>
              <w:shd w:val="clear" w:color="auto" w:fill="FFFFFF"/>
              <w:spacing w:after="0" w:line="231" w:lineRule="atLeast"/>
              <w:jc w:val="both"/>
              <w:rPr>
                <w:rFonts w:ascii="Times New Roman" w:eastAsia="Microsoft YaHei UI" w:hAnsi="Times New Roman" w:cs="Times New Roman"/>
                <w:color w:val="000000"/>
                <w:sz w:val="20"/>
                <w:szCs w:val="20"/>
                <w:lang w:eastAsia="zh-CN"/>
              </w:rPr>
            </w:pPr>
            <w:r w:rsidRPr="00622654">
              <w:rPr>
                <w:rFonts w:ascii="Times New Roman" w:eastAsia="Microsoft YaHei UI" w:hAnsi="Times New Roman" w:cs="Times New Roman"/>
                <w:color w:val="000000"/>
                <w:sz w:val="20"/>
                <w:szCs w:val="20"/>
                <w:lang w:eastAsia="zh-CN"/>
              </w:rPr>
              <w:t>A RedCap UE supports existing applicable mandatory feature(s) that are based on SSB using NCD-SSB (including NCD-SSB based measurements) as mandatory feature(s) in an RRC-configured DL BWP that does not include CD-SSB.</w:t>
            </w:r>
          </w:p>
          <w:p w14:paraId="3DCFC4C0" w14:textId="77777777" w:rsidR="00622654" w:rsidRPr="00622654" w:rsidRDefault="00622654" w:rsidP="00622654">
            <w:pPr>
              <w:numPr>
                <w:ilvl w:val="1"/>
                <w:numId w:val="45"/>
              </w:numPr>
              <w:shd w:val="clear" w:color="auto" w:fill="FFFFFF"/>
              <w:spacing w:after="0" w:line="231" w:lineRule="atLeast"/>
              <w:jc w:val="both"/>
              <w:rPr>
                <w:rFonts w:ascii="Times New Roman" w:eastAsia="Microsoft YaHei UI" w:hAnsi="Times New Roman" w:cs="Times New Roman"/>
                <w:color w:val="000000"/>
                <w:sz w:val="20"/>
                <w:szCs w:val="20"/>
                <w:lang w:eastAsia="zh-CN"/>
              </w:rPr>
            </w:pPr>
            <w:r w:rsidRPr="00622654">
              <w:rPr>
                <w:rFonts w:ascii="Times New Roman" w:eastAsia="Microsoft YaHei UI" w:hAnsi="Times New Roman" w:cs="Times New Roman"/>
                <w:color w:val="000000"/>
                <w:sz w:val="20"/>
                <w:szCs w:val="20"/>
                <w:lang w:eastAsia="zh-CN"/>
              </w:rPr>
              <w:t>NCD-SSB is ‘QCL’-ed with CD-SSB when the NCD-SSB and CD-SSB share the same SSB index.</w:t>
            </w:r>
          </w:p>
          <w:p w14:paraId="75E48B50" w14:textId="77777777" w:rsidR="00622654" w:rsidRPr="00622654" w:rsidRDefault="00622654" w:rsidP="00714E0B">
            <w:pPr>
              <w:numPr>
                <w:ilvl w:val="1"/>
                <w:numId w:val="45"/>
              </w:numPr>
              <w:shd w:val="clear" w:color="auto" w:fill="FFFFFF"/>
              <w:spacing w:after="0" w:line="231" w:lineRule="atLeast"/>
              <w:jc w:val="both"/>
              <w:rPr>
                <w:rFonts w:ascii="Times New Roman" w:eastAsia="Microsoft YaHei UI" w:hAnsi="Times New Roman" w:cs="Times New Roman"/>
                <w:color w:val="000000"/>
                <w:sz w:val="20"/>
                <w:szCs w:val="20"/>
                <w:lang w:eastAsia="zh-CN"/>
              </w:rPr>
            </w:pPr>
            <w:r w:rsidRPr="00622654">
              <w:rPr>
                <w:rFonts w:ascii="Times New Roman" w:eastAsia="Microsoft YaHei UI" w:hAnsi="Times New Roman" w:cs="Times New Roman"/>
                <w:color w:val="000000"/>
                <w:sz w:val="20"/>
                <w:szCs w:val="20"/>
                <w:lang w:eastAsia="zh-CN"/>
              </w:rPr>
              <w:t>Note: RAN1 assumes that NCD-SSB is configured by higher layer</w:t>
            </w:r>
          </w:p>
          <w:p w14:paraId="43EA9E89" w14:textId="75310D9F" w:rsidR="00622654" w:rsidRPr="00622654" w:rsidRDefault="00622654" w:rsidP="00622654">
            <w:pPr>
              <w:shd w:val="clear" w:color="auto" w:fill="FFFFFF"/>
              <w:spacing w:after="0" w:line="231" w:lineRule="atLeast"/>
              <w:jc w:val="both"/>
              <w:rPr>
                <w:rFonts w:ascii="Times New Roman" w:eastAsia="Microsoft YaHei UI" w:hAnsi="Times New Roman" w:cs="Times New Roman"/>
                <w:color w:val="000000"/>
                <w:sz w:val="20"/>
                <w:szCs w:val="20"/>
                <w:lang w:eastAsia="zh-CN"/>
              </w:rPr>
            </w:pPr>
          </w:p>
        </w:tc>
      </w:tr>
    </w:tbl>
    <w:p w14:paraId="54C7FF8C" w14:textId="77777777" w:rsidR="00622654" w:rsidRDefault="00622654" w:rsidP="00714E0B">
      <w:pPr>
        <w:pStyle w:val="BodyText"/>
        <w:rPr>
          <w:rFonts w:cs="Arial"/>
        </w:rPr>
      </w:pPr>
    </w:p>
    <w:p w14:paraId="3CE09D90" w14:textId="0C074EA7" w:rsidR="004A6B0F" w:rsidRDefault="00714E0B" w:rsidP="004A6B0F">
      <w:pPr>
        <w:pStyle w:val="Proposal"/>
      </w:pPr>
      <w:bookmarkStart w:id="2" w:name="_Toc101776598"/>
      <w:r>
        <w:t>Add FG 28-1</w:t>
      </w:r>
      <w:r w:rsidR="007B4E59">
        <w:t xml:space="preserve"> </w:t>
      </w:r>
      <w:r w:rsidR="007B4E59" w:rsidRPr="00F91904">
        <w:t>(‘RedCap UE’)</w:t>
      </w:r>
      <w:r>
        <w:t xml:space="preserve"> components according to the table below</w:t>
      </w:r>
      <w:r w:rsidR="004A6B0F">
        <w:t>.</w:t>
      </w:r>
      <w:bookmarkEnd w:id="2"/>
    </w:p>
    <w:tbl>
      <w:tblPr>
        <w:tblStyle w:val="TableGrid"/>
        <w:tblW w:w="0" w:type="auto"/>
        <w:tblLook w:val="04A0" w:firstRow="1" w:lastRow="0" w:firstColumn="1" w:lastColumn="0" w:noHBand="0" w:noVBand="1"/>
      </w:tblPr>
      <w:tblGrid>
        <w:gridCol w:w="9629"/>
      </w:tblGrid>
      <w:tr w:rsidR="00714E0B" w14:paraId="3240AC6D" w14:textId="77777777" w:rsidTr="00F825CB">
        <w:tc>
          <w:tcPr>
            <w:tcW w:w="9629" w:type="dxa"/>
          </w:tcPr>
          <w:p w14:paraId="6812CE42" w14:textId="77777777" w:rsidR="00714E0B" w:rsidRPr="00D33C4F" w:rsidRDefault="00714E0B" w:rsidP="00F825CB">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D33C4F">
              <w:rPr>
                <w:rFonts w:eastAsia="MS Gothic" w:cs="Arial"/>
                <w:sz w:val="18"/>
                <w:szCs w:val="18"/>
                <w:lang w:val="en-GB" w:eastAsia="ja-JP"/>
              </w:rPr>
              <w:t>1. Maximum FR1 RedCap UE bandwidth is 20 MHz.</w:t>
            </w:r>
          </w:p>
          <w:p w14:paraId="347FB516" w14:textId="77777777" w:rsidR="00714E0B" w:rsidRPr="00D33C4F" w:rsidRDefault="00714E0B" w:rsidP="00F825CB">
            <w:pPr>
              <w:autoSpaceDE w:val="0"/>
              <w:autoSpaceDN w:val="0"/>
              <w:adjustRightInd w:val="0"/>
              <w:snapToGrid w:val="0"/>
              <w:spacing w:after="0" w:line="240" w:lineRule="auto"/>
              <w:contextualSpacing/>
              <w:jc w:val="both"/>
              <w:rPr>
                <w:rFonts w:eastAsia="MS Gothic" w:cs="Arial"/>
                <w:sz w:val="18"/>
                <w:szCs w:val="18"/>
                <w:lang w:val="en-GB" w:eastAsia="ja-JP"/>
              </w:rPr>
            </w:pPr>
            <w:r w:rsidRPr="00D33C4F">
              <w:rPr>
                <w:rFonts w:eastAsia="MS Gothic" w:cs="Arial"/>
                <w:sz w:val="18"/>
                <w:szCs w:val="18"/>
                <w:lang w:val="en-GB" w:eastAsia="ja-JP"/>
              </w:rPr>
              <w:t>2. Maximum FR2 RedCap UE bandwidth is 100 MHz.</w:t>
            </w:r>
          </w:p>
          <w:p w14:paraId="2252D12E" w14:textId="77777777" w:rsidR="00714E0B" w:rsidRPr="00D33C4F" w:rsidRDefault="00714E0B" w:rsidP="00F825CB">
            <w:pPr>
              <w:autoSpaceDE w:val="0"/>
              <w:autoSpaceDN w:val="0"/>
              <w:adjustRightInd w:val="0"/>
              <w:snapToGrid w:val="0"/>
              <w:spacing w:after="0" w:line="240" w:lineRule="auto"/>
              <w:contextualSpacing/>
              <w:jc w:val="both"/>
              <w:rPr>
                <w:rFonts w:eastAsia="MS Gothic" w:cs="Arial"/>
                <w:sz w:val="18"/>
                <w:szCs w:val="18"/>
                <w:lang w:val="en-GB" w:eastAsia="ja-JP"/>
              </w:rPr>
            </w:pPr>
            <w:r w:rsidRPr="00D33C4F">
              <w:rPr>
                <w:rFonts w:eastAsia="MS Gothic" w:cs="Arial"/>
                <w:sz w:val="18"/>
                <w:szCs w:val="18"/>
                <w:lang w:val="en-GB" w:eastAsia="ja-JP"/>
              </w:rPr>
              <w:t>3. Early indication of RedCap UE in Msg.1 for 4-step RACH</w:t>
            </w:r>
          </w:p>
          <w:p w14:paraId="5E2F906D" w14:textId="77777777" w:rsidR="00714E0B" w:rsidRPr="00D33C4F" w:rsidRDefault="00714E0B" w:rsidP="00F825CB">
            <w:pPr>
              <w:autoSpaceDE w:val="0"/>
              <w:autoSpaceDN w:val="0"/>
              <w:adjustRightInd w:val="0"/>
              <w:snapToGrid w:val="0"/>
              <w:spacing w:after="0" w:line="240" w:lineRule="auto"/>
              <w:contextualSpacing/>
              <w:jc w:val="both"/>
              <w:rPr>
                <w:rFonts w:eastAsia="MS Gothic" w:cs="Arial"/>
                <w:sz w:val="18"/>
                <w:szCs w:val="18"/>
                <w:lang w:val="en-GB" w:eastAsia="ja-JP"/>
              </w:rPr>
            </w:pPr>
            <w:r w:rsidRPr="00D33C4F">
              <w:rPr>
                <w:rFonts w:eastAsia="MS Gothic" w:cs="Arial" w:hint="eastAsia"/>
                <w:sz w:val="18"/>
                <w:szCs w:val="18"/>
                <w:lang w:val="en-GB" w:eastAsia="ja-JP"/>
              </w:rPr>
              <w:t>4</w:t>
            </w:r>
            <w:r w:rsidRPr="00D33C4F">
              <w:rPr>
                <w:rFonts w:eastAsia="MS Gothic" w:cs="Arial"/>
                <w:sz w:val="18"/>
                <w:szCs w:val="18"/>
                <w:lang w:val="en-GB" w:eastAsia="ja-JP"/>
              </w:rPr>
              <w:t>.</w:t>
            </w:r>
            <w:r w:rsidRPr="00D33C4F">
              <w:rPr>
                <w:rFonts w:ascii="Times New Roman" w:eastAsia="MS Gothic" w:hAnsi="Times New Roman" w:cs="Times New Roman"/>
                <w:sz w:val="24"/>
                <w:szCs w:val="20"/>
                <w:lang w:val="en-GB" w:eastAsia="ja-JP"/>
              </w:rPr>
              <w:t xml:space="preserve"> </w:t>
            </w:r>
            <w:r w:rsidRPr="00D33C4F">
              <w:rPr>
                <w:rFonts w:eastAsia="MS Gothic" w:cs="Arial"/>
                <w:sz w:val="18"/>
                <w:szCs w:val="18"/>
                <w:lang w:val="en-GB" w:eastAsia="ja-JP"/>
              </w:rPr>
              <w:t>Separate initial UL BWP for RedCap UEs</w:t>
            </w:r>
          </w:p>
          <w:p w14:paraId="61C480B5" w14:textId="77777777" w:rsidR="00714E0B" w:rsidRPr="00D33C4F" w:rsidRDefault="00714E0B" w:rsidP="00F825CB">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D33C4F">
              <w:rPr>
                <w:rFonts w:eastAsia="MS Gothic" w:cs="Arial"/>
                <w:sz w:val="18"/>
                <w:szCs w:val="18"/>
                <w:lang w:val="en-GB" w:eastAsia="ja-JP"/>
              </w:rPr>
              <w:t>- It includes the configuration(s) needed for RedCap UE to perform random access</w:t>
            </w:r>
          </w:p>
          <w:p w14:paraId="4A8A9B29" w14:textId="77777777" w:rsidR="00714E0B" w:rsidRPr="00D33C4F" w:rsidRDefault="00714E0B" w:rsidP="00F825CB">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D33C4F">
              <w:rPr>
                <w:rFonts w:eastAsia="MS Gothic" w:cs="Arial"/>
                <w:sz w:val="18"/>
                <w:szCs w:val="18"/>
                <w:lang w:val="en-GB" w:eastAsia="ja-JP"/>
              </w:rPr>
              <w:t>- Enabling/disabling of frequency hopping for common PUCCH resources</w:t>
            </w:r>
          </w:p>
          <w:p w14:paraId="426F53F4" w14:textId="77777777" w:rsidR="00714E0B" w:rsidRPr="00D33C4F" w:rsidRDefault="00714E0B" w:rsidP="00F825CB">
            <w:pPr>
              <w:autoSpaceDE w:val="0"/>
              <w:autoSpaceDN w:val="0"/>
              <w:adjustRightInd w:val="0"/>
              <w:snapToGrid w:val="0"/>
              <w:spacing w:after="0" w:line="240" w:lineRule="auto"/>
              <w:contextualSpacing/>
              <w:jc w:val="both"/>
              <w:rPr>
                <w:rFonts w:eastAsia="MS Gothic" w:cs="Arial"/>
                <w:sz w:val="18"/>
                <w:szCs w:val="18"/>
                <w:lang w:val="en-GB" w:eastAsia="ja-JP"/>
              </w:rPr>
            </w:pPr>
            <w:r w:rsidRPr="00D33C4F">
              <w:rPr>
                <w:rFonts w:eastAsia="MS Gothic" w:cs="Arial" w:hint="eastAsia"/>
                <w:sz w:val="18"/>
                <w:szCs w:val="18"/>
                <w:lang w:val="en-GB" w:eastAsia="ja-JP"/>
              </w:rPr>
              <w:t>5</w:t>
            </w:r>
            <w:r w:rsidRPr="00D33C4F">
              <w:rPr>
                <w:rFonts w:eastAsia="MS Gothic" w:cs="Arial"/>
                <w:sz w:val="18"/>
                <w:szCs w:val="18"/>
                <w:lang w:val="en-GB" w:eastAsia="ja-JP"/>
              </w:rPr>
              <w:t>. Separate initial DL BWP for RedCap U</w:t>
            </w:r>
            <w:r>
              <w:rPr>
                <w:rFonts w:eastAsia="MS Gothic" w:cs="Arial"/>
                <w:sz w:val="18"/>
                <w:szCs w:val="18"/>
                <w:lang w:val="en-GB" w:eastAsia="ja-JP"/>
              </w:rPr>
              <w:t>E</w:t>
            </w:r>
            <w:r w:rsidRPr="00D33C4F">
              <w:rPr>
                <w:rFonts w:eastAsia="MS Gothic" w:cs="Arial"/>
                <w:sz w:val="18"/>
                <w:szCs w:val="18"/>
                <w:lang w:val="en-GB" w:eastAsia="ja-JP"/>
              </w:rPr>
              <w:t>s</w:t>
            </w:r>
          </w:p>
          <w:p w14:paraId="43F48C3C" w14:textId="77777777" w:rsidR="00714E0B" w:rsidRPr="00D33C4F" w:rsidRDefault="00714E0B" w:rsidP="00F825CB">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D33C4F">
              <w:rPr>
                <w:rFonts w:eastAsia="MS Gothic" w:cs="Arial"/>
                <w:sz w:val="18"/>
                <w:szCs w:val="18"/>
                <w:lang w:val="en-GB" w:eastAsia="ja-JP"/>
              </w:rPr>
              <w:t>- It includes CSS/CORESET for random access</w:t>
            </w:r>
          </w:p>
          <w:p w14:paraId="17B4B669" w14:textId="77777777" w:rsidR="00714E0B" w:rsidRPr="003B7ADC" w:rsidRDefault="00714E0B" w:rsidP="00F825CB">
            <w:pPr>
              <w:autoSpaceDE w:val="0"/>
              <w:autoSpaceDN w:val="0"/>
              <w:adjustRightInd w:val="0"/>
              <w:snapToGrid w:val="0"/>
              <w:spacing w:after="0" w:line="240" w:lineRule="auto"/>
              <w:ind w:firstLineChars="50" w:firstLine="90"/>
              <w:contextualSpacing/>
              <w:jc w:val="both"/>
              <w:rPr>
                <w:rFonts w:eastAsia="MS Gothic" w:cs="Arial"/>
                <w:color w:val="C00000"/>
                <w:sz w:val="18"/>
                <w:szCs w:val="18"/>
                <w:u w:val="single"/>
                <w:lang w:val="en-GB" w:eastAsia="ja-JP"/>
              </w:rPr>
            </w:pPr>
            <w:r w:rsidRPr="003B7ADC">
              <w:rPr>
                <w:rFonts w:eastAsia="MS Gothic" w:cs="Arial"/>
                <w:color w:val="C00000"/>
                <w:sz w:val="18"/>
                <w:szCs w:val="18"/>
                <w:u w:val="single"/>
                <w:lang w:val="en-GB" w:eastAsia="ja-JP"/>
              </w:rPr>
              <w:t>- For separate initial DL BWP used for paging, CD-SSB is included</w:t>
            </w:r>
          </w:p>
          <w:p w14:paraId="0AC6A11B" w14:textId="77777777" w:rsidR="00714E0B" w:rsidRPr="00D33C4F" w:rsidRDefault="00714E0B" w:rsidP="00F825CB">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D33C4F">
              <w:rPr>
                <w:rFonts w:eastAsia="MS Gothic" w:cs="Arial"/>
                <w:sz w:val="18"/>
                <w:szCs w:val="18"/>
                <w:lang w:val="en-GB" w:eastAsia="ja-JP"/>
              </w:rPr>
              <w:t>- For separate initial DL BWP only used for RACH, SSB may or may not be included</w:t>
            </w:r>
          </w:p>
          <w:p w14:paraId="011F3CD0" w14:textId="77777777" w:rsidR="00714E0B" w:rsidRPr="003B7ADC" w:rsidRDefault="00714E0B" w:rsidP="00F825CB">
            <w:pPr>
              <w:autoSpaceDE w:val="0"/>
              <w:autoSpaceDN w:val="0"/>
              <w:adjustRightInd w:val="0"/>
              <w:snapToGrid w:val="0"/>
              <w:spacing w:after="0" w:line="240" w:lineRule="auto"/>
              <w:contextualSpacing/>
              <w:jc w:val="both"/>
              <w:rPr>
                <w:rFonts w:eastAsia="MS Gothic" w:cs="Arial"/>
                <w:color w:val="C00000"/>
                <w:sz w:val="18"/>
                <w:szCs w:val="18"/>
                <w:u w:val="single"/>
                <w:lang w:val="en-GB" w:eastAsia="ja-JP"/>
              </w:rPr>
            </w:pPr>
            <w:r w:rsidRPr="003B7ADC">
              <w:rPr>
                <w:rFonts w:eastAsia="MS Gothic" w:cs="Arial"/>
                <w:color w:val="C00000"/>
                <w:sz w:val="18"/>
                <w:szCs w:val="18"/>
                <w:u w:val="single"/>
                <w:lang w:val="en-GB" w:eastAsia="ja-JP"/>
              </w:rPr>
              <w:lastRenderedPageBreak/>
              <w:t>6. RRC-configured DL BWP with CD-SSB or NCD-SSB</w:t>
            </w:r>
          </w:p>
          <w:p w14:paraId="266CAD4A" w14:textId="77777777" w:rsidR="00714E0B" w:rsidRDefault="00714E0B" w:rsidP="00F825CB">
            <w:pPr>
              <w:autoSpaceDE w:val="0"/>
              <w:autoSpaceDN w:val="0"/>
              <w:adjustRightInd w:val="0"/>
              <w:snapToGrid w:val="0"/>
              <w:spacing w:after="0" w:line="240" w:lineRule="auto"/>
              <w:contextualSpacing/>
              <w:jc w:val="both"/>
              <w:rPr>
                <w:rFonts w:cs="Arial"/>
              </w:rPr>
            </w:pPr>
            <w:r w:rsidRPr="003B7ADC">
              <w:rPr>
                <w:rFonts w:eastAsia="MS Gothic" w:cs="Arial"/>
                <w:color w:val="C00000"/>
                <w:sz w:val="18"/>
                <w:szCs w:val="18"/>
                <w:u w:val="single"/>
                <w:lang w:val="en-GB" w:eastAsia="ja-JP"/>
              </w:rPr>
              <w:t>7. NCD-SSB based measurements in RRC-configured DL BWP</w:t>
            </w:r>
          </w:p>
        </w:tc>
      </w:tr>
    </w:tbl>
    <w:p w14:paraId="66973EF9" w14:textId="42B3C082" w:rsidR="00714E0B" w:rsidRDefault="00714E0B" w:rsidP="00D729B7">
      <w:pPr>
        <w:pStyle w:val="BodyText"/>
        <w:rPr>
          <w:rFonts w:cs="Arial"/>
        </w:rPr>
      </w:pPr>
    </w:p>
    <w:p w14:paraId="26C163FD" w14:textId="27A17F81" w:rsidR="00DC171A" w:rsidRDefault="00DC171A" w:rsidP="00D729B7">
      <w:pPr>
        <w:pStyle w:val="BodyText"/>
        <w:rPr>
          <w:rFonts w:cs="Arial"/>
        </w:rPr>
      </w:pPr>
      <w:r>
        <w:rPr>
          <w:rFonts w:cs="Arial"/>
        </w:rPr>
        <w:t>There are square brackets in some of the fields for FG 28-1. After the RAN#95-e decision that FG 28-1 should be reported per UE, we think that all these square brackets can be removed and text within them kept as is.</w:t>
      </w:r>
    </w:p>
    <w:p w14:paraId="3B3F720B" w14:textId="30F82677" w:rsidR="00DC171A" w:rsidRDefault="00DC171A" w:rsidP="00DC171A">
      <w:pPr>
        <w:pStyle w:val="Proposal"/>
      </w:pPr>
      <w:bookmarkStart w:id="3" w:name="_Toc101776599"/>
      <w:r>
        <w:t>Remove all square brackets (but keep the text within them) on the FG 28-1 row.</w:t>
      </w:r>
      <w:bookmarkEnd w:id="3"/>
    </w:p>
    <w:p w14:paraId="296FBB8F" w14:textId="77777777" w:rsidR="00CE4104" w:rsidRDefault="00CE4104" w:rsidP="00CE4104">
      <w:pPr>
        <w:pStyle w:val="BodyText"/>
        <w:rPr>
          <w:rFonts w:cs="Arial"/>
        </w:rPr>
      </w:pPr>
    </w:p>
    <w:p w14:paraId="185B40C7" w14:textId="690E91E9" w:rsidR="00CE4104" w:rsidRDefault="00CE4104" w:rsidP="00CE4104">
      <w:pPr>
        <w:pStyle w:val="BodyText"/>
        <w:rPr>
          <w:rFonts w:cs="Arial"/>
        </w:rPr>
      </w:pPr>
      <w:r>
        <w:rPr>
          <w:rFonts w:cs="Arial"/>
        </w:rPr>
        <w:t>For FG 28-1, the “Note” field indicates that “</w:t>
      </w:r>
      <w:r w:rsidRPr="002E1781">
        <w:rPr>
          <w:rFonts w:cs="Arial"/>
        </w:rPr>
        <w:t>It is up to RAN2 whether/how to capture the capabilities for early indication of RedCap UE in Msg 3 and Msg A</w:t>
      </w:r>
      <w:r>
        <w:rPr>
          <w:rFonts w:cs="Arial"/>
        </w:rPr>
        <w:t>”. Considering the following RAN2#117-e agreements, early indication in Msg3 and MsgA could also be added as components.</w:t>
      </w:r>
    </w:p>
    <w:tbl>
      <w:tblPr>
        <w:tblStyle w:val="TableGrid"/>
        <w:tblW w:w="0" w:type="auto"/>
        <w:tblLook w:val="04A0" w:firstRow="1" w:lastRow="0" w:firstColumn="1" w:lastColumn="0" w:noHBand="0" w:noVBand="1"/>
      </w:tblPr>
      <w:tblGrid>
        <w:gridCol w:w="9629"/>
      </w:tblGrid>
      <w:tr w:rsidR="00CE4104" w:rsidRPr="00CE4104" w14:paraId="63CA8B49" w14:textId="77777777" w:rsidTr="00DE7872">
        <w:tc>
          <w:tcPr>
            <w:tcW w:w="9629" w:type="dxa"/>
          </w:tcPr>
          <w:p w14:paraId="7FD0CFBB" w14:textId="77777777" w:rsidR="00CE4104" w:rsidRPr="00CE4104" w:rsidRDefault="00CE4104" w:rsidP="00DE7872">
            <w:pPr>
              <w:pStyle w:val="BodyText"/>
              <w:numPr>
                <w:ilvl w:val="0"/>
                <w:numId w:val="46"/>
              </w:numPr>
              <w:jc w:val="left"/>
              <w:rPr>
                <w:rFonts w:cs="Arial"/>
                <w:sz w:val="20"/>
                <w:szCs w:val="20"/>
              </w:rPr>
            </w:pPr>
            <w:r w:rsidRPr="00CE4104">
              <w:rPr>
                <w:rFonts w:cs="Arial"/>
                <w:sz w:val="20"/>
                <w:szCs w:val="20"/>
              </w:rPr>
              <w:t>Dedicated LCID for RedCap is always indicated when CCCH is sent in MsgA by a RedCap UE (i.e. no other precondition).</w:t>
            </w:r>
          </w:p>
          <w:p w14:paraId="08BE370B" w14:textId="77777777" w:rsidR="00CE4104" w:rsidRPr="00CE4104" w:rsidRDefault="00CE4104" w:rsidP="00DE7872">
            <w:pPr>
              <w:pStyle w:val="BodyText"/>
              <w:jc w:val="left"/>
              <w:rPr>
                <w:rFonts w:cs="Arial"/>
                <w:sz w:val="20"/>
                <w:szCs w:val="20"/>
              </w:rPr>
            </w:pPr>
            <w:r w:rsidRPr="00CE4104">
              <w:rPr>
                <w:rFonts w:cs="Arial"/>
                <w:sz w:val="20"/>
                <w:szCs w:val="20"/>
              </w:rPr>
              <w:t>[…]</w:t>
            </w:r>
          </w:p>
          <w:p w14:paraId="04524916" w14:textId="77777777" w:rsidR="00CE4104" w:rsidRPr="00CE4104" w:rsidRDefault="00CE4104" w:rsidP="00DE7872">
            <w:pPr>
              <w:pStyle w:val="BodyText"/>
              <w:numPr>
                <w:ilvl w:val="0"/>
                <w:numId w:val="46"/>
              </w:numPr>
              <w:jc w:val="left"/>
              <w:rPr>
                <w:rFonts w:cs="Arial"/>
                <w:sz w:val="20"/>
                <w:szCs w:val="20"/>
              </w:rPr>
            </w:pPr>
            <w:r w:rsidRPr="00CE4104">
              <w:rPr>
                <w:rFonts w:cs="Arial"/>
                <w:sz w:val="20"/>
                <w:szCs w:val="20"/>
              </w:rPr>
              <w:t>The working assumption that Msg3 early identification is mandatorily supported by RedCap UE is confirmed</w:t>
            </w:r>
          </w:p>
        </w:tc>
      </w:tr>
    </w:tbl>
    <w:p w14:paraId="1EDE34BA" w14:textId="2568C325" w:rsidR="00CE4104" w:rsidRDefault="00CE4104" w:rsidP="00CE4104">
      <w:pPr>
        <w:pStyle w:val="Proposal"/>
        <w:numPr>
          <w:ilvl w:val="0"/>
          <w:numId w:val="0"/>
        </w:numPr>
        <w:ind w:left="1304" w:hanging="1304"/>
      </w:pPr>
    </w:p>
    <w:p w14:paraId="5E221D2A" w14:textId="5FA0FCC8" w:rsidR="00CE4104" w:rsidRDefault="00CE4104" w:rsidP="00CE4104">
      <w:pPr>
        <w:pStyle w:val="Proposal"/>
      </w:pPr>
      <w:bookmarkStart w:id="4" w:name="_Toc101776600"/>
      <w:r>
        <w:t>Add ‘Early indication of RedCap UE in Msg3 for 4-step RACH’ as an FG 28-1 component.</w:t>
      </w:r>
      <w:bookmarkEnd w:id="4"/>
    </w:p>
    <w:p w14:paraId="1D4A9592" w14:textId="600DC882" w:rsidR="00CE4104" w:rsidRDefault="00CE4104" w:rsidP="00CE4104">
      <w:pPr>
        <w:pStyle w:val="Proposal"/>
      </w:pPr>
      <w:bookmarkStart w:id="5" w:name="_Toc101776601"/>
      <w:r>
        <w:t>Clarify in the feature list that ‘Early indication of RedCap UE in MsgA for 2-step RACH’ is supported for UEs that support FG 28-1 and 2-step RACH.</w:t>
      </w:r>
      <w:bookmarkEnd w:id="5"/>
    </w:p>
    <w:p w14:paraId="3F132FEB" w14:textId="77777777" w:rsidR="00CE4104" w:rsidRDefault="00CE4104" w:rsidP="00CE4104">
      <w:pPr>
        <w:pStyle w:val="Proposal"/>
        <w:numPr>
          <w:ilvl w:val="0"/>
          <w:numId w:val="0"/>
        </w:numPr>
        <w:ind w:left="1304" w:hanging="1304"/>
      </w:pPr>
    </w:p>
    <w:p w14:paraId="57C8407D" w14:textId="2811402C" w:rsidR="00B770B3" w:rsidRPr="00F91904" w:rsidRDefault="004A21A5" w:rsidP="004A21A5">
      <w:pPr>
        <w:pStyle w:val="Heading2"/>
      </w:pPr>
      <w:r>
        <w:t>2.2</w:t>
      </w:r>
      <w:r>
        <w:tab/>
      </w:r>
      <w:r w:rsidR="00B770B3" w:rsidRPr="00F91904">
        <w:t>FG 28-3 (‘Half-duplex FDD operation for RedCap UE’)</w:t>
      </w:r>
    </w:p>
    <w:p w14:paraId="4D0C5A9B" w14:textId="55828049" w:rsidR="00DC171A" w:rsidRDefault="00DC171A" w:rsidP="00DC171A">
      <w:pPr>
        <w:pStyle w:val="BodyText"/>
        <w:rPr>
          <w:rFonts w:cs="Arial"/>
        </w:rPr>
      </w:pPr>
      <w:r>
        <w:rPr>
          <w:rFonts w:cs="Arial"/>
        </w:rPr>
        <w:t>There are square brackets in some of the fields for FG 28-3. After the RAN#95-e decision that FG 28-3 should be reported per band, we think that all these square brackets can be removed and text within them kept as is, except that it needs to be clarified that the “Consequence if the feature is not supported by the UE” is that the “UE is assumed to support FD-FDD in that band” rather than in all FDD bands.</w:t>
      </w:r>
    </w:p>
    <w:p w14:paraId="33B46A4D" w14:textId="19BAF5FA" w:rsidR="00F22A9F" w:rsidRDefault="00661B39" w:rsidP="00D729B7">
      <w:pPr>
        <w:pStyle w:val="Proposal"/>
      </w:pPr>
      <w:bookmarkStart w:id="6" w:name="_Toc101776602"/>
      <w:r>
        <w:t xml:space="preserve">For </w:t>
      </w:r>
      <w:r w:rsidR="00220DDA">
        <w:t>FG 28-</w:t>
      </w:r>
      <w:r w:rsidR="00DC171A">
        <w:t>3</w:t>
      </w:r>
      <w:r w:rsidR="007B4E59">
        <w:t xml:space="preserve"> </w:t>
      </w:r>
      <w:r w:rsidR="007B4E59" w:rsidRPr="00F91904">
        <w:t>(‘Half-duplex FDD operation for RedCap UE’)</w:t>
      </w:r>
      <w:r w:rsidR="00DC171A">
        <w:t xml:space="preserve">, </w:t>
      </w:r>
      <w:r w:rsidR="00DC171A">
        <w:rPr>
          <w:rFonts w:cs="Arial"/>
        </w:rPr>
        <w:t>clarify that the “Consequence if the feature is not supported by the UE” is that the “UE is assumed to support FD-FDD in that band” rather than in all FDD bands</w:t>
      </w:r>
      <w:r w:rsidR="00D729B7">
        <w:t>.</w:t>
      </w:r>
      <w:bookmarkEnd w:id="6"/>
    </w:p>
    <w:p w14:paraId="13D57CA7" w14:textId="79D06164" w:rsidR="00DC171A" w:rsidRDefault="00DC171A" w:rsidP="00DC171A">
      <w:pPr>
        <w:pStyle w:val="Proposal"/>
      </w:pPr>
      <w:bookmarkStart w:id="7" w:name="_Toc101776603"/>
      <w:r>
        <w:t>Remove all other square brackets (but keep the text within them) on the FG 28-3 row.</w:t>
      </w:r>
      <w:bookmarkEnd w:id="7"/>
    </w:p>
    <w:p w14:paraId="0F0E85E9" w14:textId="4F04590E" w:rsidR="00DC171A" w:rsidRDefault="00DC171A" w:rsidP="00D729B7">
      <w:pPr>
        <w:pStyle w:val="Proposal"/>
      </w:pPr>
      <w:bookmarkStart w:id="8" w:name="_Toc101776604"/>
      <w:r>
        <w:t>Consider removing “type A” from all fields on the FG 28-3 row</w:t>
      </w:r>
      <w:r w:rsidR="00854A6F">
        <w:t xml:space="preserve"> (since NR only has a single HD-FDD operation type).</w:t>
      </w:r>
      <w:bookmarkEnd w:id="8"/>
    </w:p>
    <w:p w14:paraId="145D632D" w14:textId="0F705942" w:rsidR="00D729B7" w:rsidRPr="00BA78F4" w:rsidRDefault="000C6537" w:rsidP="00CA23C5">
      <w:pPr>
        <w:pStyle w:val="Heading1"/>
        <w:jc w:val="both"/>
      </w:pPr>
      <w:r>
        <w:t>3</w:t>
      </w:r>
      <w:r w:rsidR="00D729B7" w:rsidRPr="00BA78F4">
        <w:tab/>
        <w:t>Conclusion</w:t>
      </w:r>
    </w:p>
    <w:p w14:paraId="5DB27F9A" w14:textId="77777777" w:rsidR="00D729B7" w:rsidRDefault="00D729B7" w:rsidP="00CA23C5">
      <w:pPr>
        <w:pStyle w:val="BodyText"/>
      </w:pPr>
      <w:r w:rsidRPr="00CE0424">
        <w:t xml:space="preserve">Based on the discussion in </w:t>
      </w:r>
      <w:r>
        <w:t xml:space="preserve">the previous </w:t>
      </w:r>
      <w:r w:rsidRPr="00CE0424">
        <w:t>section</w:t>
      </w:r>
      <w:r>
        <w:t>s</w:t>
      </w:r>
      <w:r w:rsidRPr="00CE0424">
        <w:t xml:space="preserve"> we propose the following:</w:t>
      </w:r>
    </w:p>
    <w:p w14:paraId="4713DAB0" w14:textId="10AA7D69" w:rsidR="00130075" w:rsidRDefault="00D729B7">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101776598" w:history="1">
        <w:r w:rsidR="00130075" w:rsidRPr="00287B34">
          <w:rPr>
            <w:rStyle w:val="Hyperlink"/>
            <w:noProof/>
          </w:rPr>
          <w:t>Proposal 1</w:t>
        </w:r>
        <w:r w:rsidR="00130075">
          <w:rPr>
            <w:rFonts w:asciiTheme="minorHAnsi" w:eastAsiaTheme="minorEastAsia" w:hAnsiTheme="minorHAnsi"/>
            <w:b w:val="0"/>
            <w:noProof/>
            <w:sz w:val="22"/>
            <w:lang w:val="sv-SE" w:eastAsia="sv-SE"/>
          </w:rPr>
          <w:tab/>
        </w:r>
        <w:r w:rsidR="00130075" w:rsidRPr="00287B34">
          <w:rPr>
            <w:rStyle w:val="Hyperlink"/>
            <w:noProof/>
          </w:rPr>
          <w:t>Add FG 28-1 (‘RedCap UE’) components according to the table below.</w:t>
        </w:r>
      </w:hyperlink>
    </w:p>
    <w:p w14:paraId="5FB97BE2" w14:textId="63B381F5" w:rsidR="00130075" w:rsidRDefault="00374A46">
      <w:pPr>
        <w:pStyle w:val="TableofFigures"/>
        <w:tabs>
          <w:tab w:val="right" w:leader="dot" w:pos="9629"/>
        </w:tabs>
        <w:rPr>
          <w:rFonts w:asciiTheme="minorHAnsi" w:eastAsiaTheme="minorEastAsia" w:hAnsiTheme="minorHAnsi"/>
          <w:b w:val="0"/>
          <w:noProof/>
          <w:sz w:val="22"/>
          <w:lang w:val="sv-SE" w:eastAsia="sv-SE"/>
        </w:rPr>
      </w:pPr>
      <w:hyperlink w:anchor="_Toc101776599" w:history="1">
        <w:r w:rsidR="00130075" w:rsidRPr="00287B34">
          <w:rPr>
            <w:rStyle w:val="Hyperlink"/>
            <w:noProof/>
          </w:rPr>
          <w:t>Proposal 2</w:t>
        </w:r>
        <w:r w:rsidR="00130075">
          <w:rPr>
            <w:rFonts w:asciiTheme="minorHAnsi" w:eastAsiaTheme="minorEastAsia" w:hAnsiTheme="minorHAnsi"/>
            <w:b w:val="0"/>
            <w:noProof/>
            <w:sz w:val="22"/>
            <w:lang w:val="sv-SE" w:eastAsia="sv-SE"/>
          </w:rPr>
          <w:tab/>
        </w:r>
        <w:r w:rsidR="00130075" w:rsidRPr="00287B34">
          <w:rPr>
            <w:rStyle w:val="Hyperlink"/>
            <w:noProof/>
          </w:rPr>
          <w:t>Remove all square brackets (but keep the text within them) on the FG 28-1 row.</w:t>
        </w:r>
      </w:hyperlink>
    </w:p>
    <w:p w14:paraId="69D28728" w14:textId="690B977A" w:rsidR="00130075" w:rsidRDefault="00374A46">
      <w:pPr>
        <w:pStyle w:val="TableofFigures"/>
        <w:tabs>
          <w:tab w:val="right" w:leader="dot" w:pos="9629"/>
        </w:tabs>
        <w:rPr>
          <w:rFonts w:asciiTheme="minorHAnsi" w:eastAsiaTheme="minorEastAsia" w:hAnsiTheme="minorHAnsi"/>
          <w:b w:val="0"/>
          <w:noProof/>
          <w:sz w:val="22"/>
          <w:lang w:val="sv-SE" w:eastAsia="sv-SE"/>
        </w:rPr>
      </w:pPr>
      <w:hyperlink w:anchor="_Toc101776600" w:history="1">
        <w:r w:rsidR="00130075" w:rsidRPr="00287B34">
          <w:rPr>
            <w:rStyle w:val="Hyperlink"/>
            <w:noProof/>
          </w:rPr>
          <w:t>Proposal 3</w:t>
        </w:r>
        <w:r w:rsidR="00130075">
          <w:rPr>
            <w:rFonts w:asciiTheme="minorHAnsi" w:eastAsiaTheme="minorEastAsia" w:hAnsiTheme="minorHAnsi"/>
            <w:b w:val="0"/>
            <w:noProof/>
            <w:sz w:val="22"/>
            <w:lang w:val="sv-SE" w:eastAsia="sv-SE"/>
          </w:rPr>
          <w:tab/>
        </w:r>
        <w:r w:rsidR="00130075" w:rsidRPr="00287B34">
          <w:rPr>
            <w:rStyle w:val="Hyperlink"/>
            <w:noProof/>
          </w:rPr>
          <w:t>Add ‘Early indication of RedCap UE in Msg3 for 4-step RACH’ as an FG 28-1 component.</w:t>
        </w:r>
      </w:hyperlink>
    </w:p>
    <w:p w14:paraId="4C98059D" w14:textId="4A472E6C" w:rsidR="00130075" w:rsidRDefault="00374A46">
      <w:pPr>
        <w:pStyle w:val="TableofFigures"/>
        <w:tabs>
          <w:tab w:val="right" w:leader="dot" w:pos="9629"/>
        </w:tabs>
        <w:rPr>
          <w:rFonts w:asciiTheme="minorHAnsi" w:eastAsiaTheme="minorEastAsia" w:hAnsiTheme="minorHAnsi"/>
          <w:b w:val="0"/>
          <w:noProof/>
          <w:sz w:val="22"/>
          <w:lang w:val="sv-SE" w:eastAsia="sv-SE"/>
        </w:rPr>
      </w:pPr>
      <w:hyperlink w:anchor="_Toc101776601" w:history="1">
        <w:r w:rsidR="00130075" w:rsidRPr="00287B34">
          <w:rPr>
            <w:rStyle w:val="Hyperlink"/>
            <w:noProof/>
          </w:rPr>
          <w:t>Proposal 4</w:t>
        </w:r>
        <w:r w:rsidR="00130075">
          <w:rPr>
            <w:rFonts w:asciiTheme="minorHAnsi" w:eastAsiaTheme="minorEastAsia" w:hAnsiTheme="minorHAnsi"/>
            <w:b w:val="0"/>
            <w:noProof/>
            <w:sz w:val="22"/>
            <w:lang w:val="sv-SE" w:eastAsia="sv-SE"/>
          </w:rPr>
          <w:tab/>
        </w:r>
        <w:r w:rsidR="00130075" w:rsidRPr="00287B34">
          <w:rPr>
            <w:rStyle w:val="Hyperlink"/>
            <w:noProof/>
          </w:rPr>
          <w:t>Clarify in the feature list that ‘Early indication of RedCap UE in MsgA for 2-step RACH’ is supported for UEs that support FG 28-1 and 2-step RACH.</w:t>
        </w:r>
      </w:hyperlink>
    </w:p>
    <w:p w14:paraId="7F1C2A14" w14:textId="75C80231" w:rsidR="00130075" w:rsidRDefault="00374A46">
      <w:pPr>
        <w:pStyle w:val="TableofFigures"/>
        <w:tabs>
          <w:tab w:val="right" w:leader="dot" w:pos="9629"/>
        </w:tabs>
        <w:rPr>
          <w:rFonts w:asciiTheme="minorHAnsi" w:eastAsiaTheme="minorEastAsia" w:hAnsiTheme="minorHAnsi"/>
          <w:b w:val="0"/>
          <w:noProof/>
          <w:sz w:val="22"/>
          <w:lang w:val="sv-SE" w:eastAsia="sv-SE"/>
        </w:rPr>
      </w:pPr>
      <w:hyperlink w:anchor="_Toc101776602" w:history="1">
        <w:r w:rsidR="00130075" w:rsidRPr="00287B34">
          <w:rPr>
            <w:rStyle w:val="Hyperlink"/>
            <w:noProof/>
          </w:rPr>
          <w:t>Proposal 5</w:t>
        </w:r>
        <w:r w:rsidR="00130075">
          <w:rPr>
            <w:rFonts w:asciiTheme="minorHAnsi" w:eastAsiaTheme="minorEastAsia" w:hAnsiTheme="minorHAnsi"/>
            <w:b w:val="0"/>
            <w:noProof/>
            <w:sz w:val="22"/>
            <w:lang w:val="sv-SE" w:eastAsia="sv-SE"/>
          </w:rPr>
          <w:tab/>
        </w:r>
        <w:r w:rsidR="00130075" w:rsidRPr="00287B34">
          <w:rPr>
            <w:rStyle w:val="Hyperlink"/>
            <w:noProof/>
          </w:rPr>
          <w:t xml:space="preserve">For FG 28-3 (‘Half-duplex FDD operation for RedCap UE’), </w:t>
        </w:r>
        <w:r w:rsidR="00130075" w:rsidRPr="00287B34">
          <w:rPr>
            <w:rStyle w:val="Hyperlink"/>
            <w:rFonts w:cs="Arial"/>
            <w:noProof/>
          </w:rPr>
          <w:t>clarify that the “Consequence if the feature is not supported by the UE” is that the “UE is assumed to support FD-FDD in that band” rather than in all FDD bands</w:t>
        </w:r>
        <w:r w:rsidR="00130075" w:rsidRPr="00287B34">
          <w:rPr>
            <w:rStyle w:val="Hyperlink"/>
            <w:noProof/>
          </w:rPr>
          <w:t>.</w:t>
        </w:r>
      </w:hyperlink>
    </w:p>
    <w:p w14:paraId="76873D7E" w14:textId="155860E4" w:rsidR="00130075" w:rsidRDefault="00374A46">
      <w:pPr>
        <w:pStyle w:val="TableofFigures"/>
        <w:tabs>
          <w:tab w:val="right" w:leader="dot" w:pos="9629"/>
        </w:tabs>
        <w:rPr>
          <w:rFonts w:asciiTheme="minorHAnsi" w:eastAsiaTheme="minorEastAsia" w:hAnsiTheme="minorHAnsi"/>
          <w:b w:val="0"/>
          <w:noProof/>
          <w:sz w:val="22"/>
          <w:lang w:val="sv-SE" w:eastAsia="sv-SE"/>
        </w:rPr>
      </w:pPr>
      <w:hyperlink w:anchor="_Toc101776603" w:history="1">
        <w:r w:rsidR="00130075" w:rsidRPr="00287B34">
          <w:rPr>
            <w:rStyle w:val="Hyperlink"/>
            <w:noProof/>
          </w:rPr>
          <w:t>Proposal 6</w:t>
        </w:r>
        <w:r w:rsidR="00130075">
          <w:rPr>
            <w:rFonts w:asciiTheme="minorHAnsi" w:eastAsiaTheme="minorEastAsia" w:hAnsiTheme="minorHAnsi"/>
            <w:b w:val="0"/>
            <w:noProof/>
            <w:sz w:val="22"/>
            <w:lang w:val="sv-SE" w:eastAsia="sv-SE"/>
          </w:rPr>
          <w:tab/>
        </w:r>
        <w:r w:rsidR="00130075" w:rsidRPr="00287B34">
          <w:rPr>
            <w:rStyle w:val="Hyperlink"/>
            <w:noProof/>
          </w:rPr>
          <w:t>Remove all other square brackets (but keep the text within them) on the FG 28-3 row.</w:t>
        </w:r>
      </w:hyperlink>
    </w:p>
    <w:p w14:paraId="3D4F1145" w14:textId="15923741" w:rsidR="00130075" w:rsidRDefault="00374A46">
      <w:pPr>
        <w:pStyle w:val="TableofFigures"/>
        <w:tabs>
          <w:tab w:val="right" w:leader="dot" w:pos="9629"/>
        </w:tabs>
        <w:rPr>
          <w:rFonts w:asciiTheme="minorHAnsi" w:eastAsiaTheme="minorEastAsia" w:hAnsiTheme="minorHAnsi"/>
          <w:b w:val="0"/>
          <w:noProof/>
          <w:sz w:val="22"/>
          <w:lang w:val="sv-SE" w:eastAsia="sv-SE"/>
        </w:rPr>
      </w:pPr>
      <w:hyperlink w:anchor="_Toc101776604" w:history="1">
        <w:r w:rsidR="00130075" w:rsidRPr="00287B34">
          <w:rPr>
            <w:rStyle w:val="Hyperlink"/>
            <w:noProof/>
          </w:rPr>
          <w:t>Proposal 7</w:t>
        </w:r>
        <w:r w:rsidR="00130075">
          <w:rPr>
            <w:rFonts w:asciiTheme="minorHAnsi" w:eastAsiaTheme="minorEastAsia" w:hAnsiTheme="minorHAnsi"/>
            <w:b w:val="0"/>
            <w:noProof/>
            <w:sz w:val="22"/>
            <w:lang w:val="sv-SE" w:eastAsia="sv-SE"/>
          </w:rPr>
          <w:tab/>
        </w:r>
        <w:r w:rsidR="00130075" w:rsidRPr="00287B34">
          <w:rPr>
            <w:rStyle w:val="Hyperlink"/>
            <w:noProof/>
          </w:rPr>
          <w:t>Consider removing “type A” from all fields on the FG 28-3 row (since NR only has a single HD-FDD operation type).</w:t>
        </w:r>
      </w:hyperlink>
    </w:p>
    <w:p w14:paraId="71D79D99" w14:textId="1D565FB5" w:rsidR="00F507D1" w:rsidRPr="00CE0424" w:rsidRDefault="00D729B7" w:rsidP="00CA23C5">
      <w:pPr>
        <w:pStyle w:val="Heading1"/>
        <w:jc w:val="both"/>
      </w:pPr>
      <w:r>
        <w:rPr>
          <w:b/>
          <w:bCs/>
        </w:rPr>
        <w:fldChar w:fldCharType="end"/>
      </w:r>
      <w:r w:rsidR="00F507D1" w:rsidRPr="00CE0424">
        <w:t>References</w:t>
      </w:r>
    </w:p>
    <w:bookmarkStart w:id="9" w:name="_Ref65143491"/>
    <w:bookmarkStart w:id="10" w:name="_Ref71040330"/>
    <w:bookmarkStart w:id="11" w:name="_Ref174151459"/>
    <w:bookmarkStart w:id="12" w:name="_Ref189809556"/>
    <w:p w14:paraId="67A2B561" w14:textId="6B667460" w:rsidR="00653DA9" w:rsidRDefault="00D03A34" w:rsidP="00CA23C5">
      <w:pPr>
        <w:pStyle w:val="Reference"/>
      </w:pPr>
      <w:r>
        <w:fldChar w:fldCharType="begin"/>
      </w:r>
      <w:r w:rsidR="00804B3B">
        <w:instrText>HYPERLINK "https://www.3gpp.org/ftp/TSG_RAN/TSG_RAN/TSGR_95e/Docs/RP-220966.zip"</w:instrText>
      </w:r>
      <w:r>
        <w:fldChar w:fldCharType="separate"/>
      </w:r>
      <w:r w:rsidR="00804B3B">
        <w:rPr>
          <w:rStyle w:val="Hyperlink"/>
        </w:rPr>
        <w:t>RP-220966</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w:t>
      </w:r>
      <w:bookmarkEnd w:id="9"/>
      <w:bookmarkEnd w:id="10"/>
    </w:p>
    <w:bookmarkStart w:id="13" w:name="_Ref83720302"/>
    <w:bookmarkStart w:id="14" w:name="_Ref83735507"/>
    <w:bookmarkStart w:id="15" w:name="_Ref83717123"/>
    <w:p w14:paraId="351EB23B" w14:textId="5694E4B9" w:rsidR="00005FE0" w:rsidRDefault="00005FE0" w:rsidP="00CA23C5">
      <w:pPr>
        <w:pStyle w:val="Reference"/>
      </w:pPr>
      <w:r>
        <w:fldChar w:fldCharType="begin"/>
      </w:r>
      <w:r w:rsidR="009E605B">
        <w:instrText>HYPERLINK "https://www.3gpp.org/ftp/Specs/archive/38_series/38.306/38306-g80.zip"</w:instrText>
      </w:r>
      <w:r>
        <w:fldChar w:fldCharType="separate"/>
      </w:r>
      <w:r w:rsidR="009E605B">
        <w:rPr>
          <w:rStyle w:val="Hyperlink"/>
        </w:rPr>
        <w:t>TS 38.306 V16.8.0</w:t>
      </w:r>
      <w:r>
        <w:fldChar w:fldCharType="end"/>
      </w:r>
      <w:r>
        <w:t>, “</w:t>
      </w:r>
      <w:r w:rsidRPr="007909CC">
        <w:t>NR; User Equipment (UE) radio access capabilities</w:t>
      </w:r>
      <w:r>
        <w:t>”</w:t>
      </w:r>
      <w:bookmarkEnd w:id="13"/>
    </w:p>
    <w:bookmarkStart w:id="16" w:name="_Ref86964538"/>
    <w:p w14:paraId="75A8428B" w14:textId="54D63EAC" w:rsidR="00005FE0" w:rsidRDefault="00005FE0" w:rsidP="00CA23C5">
      <w:pPr>
        <w:pStyle w:val="Reference"/>
      </w:pPr>
      <w:r>
        <w:fldChar w:fldCharType="begin"/>
      </w:r>
      <w:r w:rsidR="00B92EEB">
        <w:instrText>HYPERLINK "https://www.3gpp.org/ftp/Specs/archive/38_series/38.822/38822-g20.zip"</w:instrText>
      </w:r>
      <w:r>
        <w:fldChar w:fldCharType="separate"/>
      </w:r>
      <w:r w:rsidR="00B92EEB">
        <w:rPr>
          <w:rStyle w:val="Hyperlink"/>
        </w:rPr>
        <w:t>TR 38.822 V16.2.0</w:t>
      </w:r>
      <w:r>
        <w:fldChar w:fldCharType="end"/>
      </w:r>
      <w:r>
        <w:t>, “</w:t>
      </w:r>
      <w:r w:rsidRPr="00FA457B">
        <w:t>NR; User Equipment (UE) feature list</w:t>
      </w:r>
      <w:r>
        <w:t>”</w:t>
      </w:r>
      <w:bookmarkEnd w:id="16"/>
    </w:p>
    <w:bookmarkStart w:id="17" w:name="_Ref86964547"/>
    <w:p w14:paraId="119F209C" w14:textId="7AE3E92A" w:rsidR="00F81C39" w:rsidRDefault="00F81C39" w:rsidP="00CA23C5">
      <w:pPr>
        <w:pStyle w:val="Reference"/>
      </w:pPr>
      <w:r w:rsidRPr="00F81C39">
        <w:fldChar w:fldCharType="begin"/>
      </w:r>
      <w:r w:rsidRPr="00F81C39">
        <w:instrText xml:space="preserve"> HYPERLINK "http://www.3gpp.org/ftp/tsg_ran/WG2_RL2/TSGR2_109_e/Docs/R2-2002378.zip" \o "http://www.3gpp.org/ftp/tsg_ran/wg2_rl2/tsgr2_109_e/docs/r2-2002378.zip" \t "_blank" </w:instrText>
      </w:r>
      <w:r w:rsidRPr="00F81C39">
        <w:fldChar w:fldCharType="separate"/>
      </w:r>
      <w:r w:rsidRPr="00F81C39">
        <w:rPr>
          <w:rStyle w:val="Hyperlink"/>
        </w:rPr>
        <w:t>R2-2002378</w:t>
      </w:r>
      <w:r w:rsidRPr="00F81C39">
        <w:fldChar w:fldCharType="end"/>
      </w:r>
      <w:r>
        <w:t>, “Guidelines for UE capability definitions”, RAN2</w:t>
      </w:r>
      <w:bookmarkEnd w:id="14"/>
      <w:bookmarkEnd w:id="17"/>
    </w:p>
    <w:bookmarkStart w:id="18" w:name="_Ref84039460"/>
    <w:p w14:paraId="2E3F3282" w14:textId="07788468" w:rsidR="00B3704C" w:rsidRDefault="00B3704C" w:rsidP="00CA23C5">
      <w:pPr>
        <w:pStyle w:val="Reference"/>
      </w:pPr>
      <w:r>
        <w:fldChar w:fldCharType="begin"/>
      </w:r>
      <w:r>
        <w:instrText xml:space="preserve"> HYPERLINK "https://www.3gpp.org/ftp/tsg_ran/WG2_RL2/TSGR2_107bis/LSout/R2-1913997.zip" </w:instrText>
      </w:r>
      <w:r>
        <w:fldChar w:fldCharType="separate"/>
      </w:r>
      <w:r w:rsidRPr="00B3704C">
        <w:rPr>
          <w:rStyle w:val="Hyperlink"/>
        </w:rPr>
        <w:t>R2-1913997</w:t>
      </w:r>
      <w:r>
        <w:fldChar w:fldCharType="end"/>
      </w:r>
      <w:r>
        <w:t>, “</w:t>
      </w:r>
      <w:r>
        <w:rPr>
          <w:rFonts w:cs="Arial"/>
          <w:bCs/>
        </w:rPr>
        <w:t>LS on UE feature list format for Release-16 UE capability</w:t>
      </w:r>
      <w:r>
        <w:t>”, RAN2</w:t>
      </w:r>
      <w:bookmarkEnd w:id="18"/>
    </w:p>
    <w:bookmarkStart w:id="19" w:name="_Ref84039461"/>
    <w:p w14:paraId="7040B7B7" w14:textId="5CFBDB17" w:rsidR="001A1B39" w:rsidRDefault="00B3704C" w:rsidP="00CA23C5">
      <w:pPr>
        <w:pStyle w:val="Reference"/>
      </w:pPr>
      <w:r>
        <w:fldChar w:fldCharType="begin"/>
      </w:r>
      <w:r>
        <w:instrText xml:space="preserve"> HYPERLINK "https://www.3gpp.org/ftp/tsg_ran/WG2_RL2/TSGR2_107/LSout/R2-1911858.zip" </w:instrText>
      </w:r>
      <w:r>
        <w:fldChar w:fldCharType="separate"/>
      </w:r>
      <w:r w:rsidR="001A1B39" w:rsidRPr="00B3704C">
        <w:rPr>
          <w:rStyle w:val="Hyperlink"/>
        </w:rPr>
        <w:t>R2-1911858</w:t>
      </w:r>
      <w:r>
        <w:fldChar w:fldCharType="end"/>
      </w:r>
      <w:r w:rsidR="001A1B39">
        <w:t>, “</w:t>
      </w:r>
      <w:r w:rsidRPr="00B3704C">
        <w:t>LS on ambiguity of UE L1 FDD/TDD FR1/FR2 capabilities</w:t>
      </w:r>
      <w:r w:rsidR="001A1B39">
        <w:t>”</w:t>
      </w:r>
      <w:r>
        <w:t>, RAN2</w:t>
      </w:r>
      <w:bookmarkEnd w:id="19"/>
    </w:p>
    <w:bookmarkStart w:id="20" w:name="_Ref83735859"/>
    <w:p w14:paraId="71A06CDD" w14:textId="6C039F04" w:rsidR="00A009B0" w:rsidRDefault="00481BE4" w:rsidP="00CA23C5">
      <w:pPr>
        <w:pStyle w:val="Reference"/>
      </w:pPr>
      <w:r>
        <w:fldChar w:fldCharType="begin"/>
      </w:r>
      <w:r w:rsidR="00E213B4">
        <w:instrText>HYPERLINK "https://www.3gpp.org/ftp/tsg_ran/WG1_RL1/TSGR1_108-e/Docs/R1-2202535.zip"</w:instrText>
      </w:r>
      <w:r>
        <w:fldChar w:fldCharType="separate"/>
      </w:r>
      <w:r w:rsidR="00E213B4">
        <w:rPr>
          <w:rStyle w:val="Hyperlink"/>
        </w:rPr>
        <w:t>R1-2202535</w:t>
      </w:r>
      <w:r>
        <w:fldChar w:fldCharType="end"/>
      </w:r>
      <w:r w:rsidR="00A009B0">
        <w:t>, “</w:t>
      </w:r>
      <w:r w:rsidR="00A009B0" w:rsidRPr="00A009B0">
        <w:t>RAN1 agreements for Rel-17 NR RedCap</w:t>
      </w:r>
      <w:r w:rsidR="00A009B0">
        <w:t>”, Rapporteur (Ericsson)</w:t>
      </w:r>
      <w:bookmarkEnd w:id="15"/>
      <w:bookmarkEnd w:id="20"/>
    </w:p>
    <w:bookmarkStart w:id="21" w:name="_Ref86947365"/>
    <w:bookmarkStart w:id="22" w:name="_Ref83116980"/>
    <w:p w14:paraId="78711EA3" w14:textId="198D251B" w:rsidR="00042A32" w:rsidRDefault="00042A32" w:rsidP="00CA23C5">
      <w:pPr>
        <w:pStyle w:val="Reference"/>
      </w:pPr>
      <w:r>
        <w:fldChar w:fldCharType="begin"/>
      </w:r>
      <w:r w:rsidR="003A49B8">
        <w:instrText>HYPERLINK "https://www.3gpp.org/ftp/TSG_RAN/WG1_RL1/TSGR1_108-e/Docs/R1-2201515.zip"</w:instrText>
      </w:r>
      <w:r>
        <w:fldChar w:fldCharType="separate"/>
      </w:r>
      <w:r w:rsidR="003A49B8">
        <w:rPr>
          <w:rStyle w:val="Hyperlink"/>
        </w:rPr>
        <w:t>R1-2201515</w:t>
      </w:r>
      <w:r>
        <w:fldChar w:fldCharType="end"/>
      </w:r>
      <w:r>
        <w:t>, “</w:t>
      </w:r>
      <w:r w:rsidRPr="00167F32">
        <w:t>Summary on UE features for REDCAP</w:t>
      </w:r>
      <w:r>
        <w:t xml:space="preserve">”, </w:t>
      </w:r>
      <w:r w:rsidRPr="00167F32">
        <w:t>Moderator (NTT DOCOMO</w:t>
      </w:r>
      <w:r w:rsidR="00005C9F">
        <w:t>, INC.</w:t>
      </w:r>
      <w:r w:rsidRPr="00167F32">
        <w:t>)</w:t>
      </w:r>
      <w:bookmarkEnd w:id="21"/>
    </w:p>
    <w:bookmarkStart w:id="23" w:name="_Ref86947311"/>
    <w:p w14:paraId="18ED2C1C" w14:textId="0A30DFCC" w:rsidR="00485A6A" w:rsidRDefault="00A27230" w:rsidP="003067B0">
      <w:pPr>
        <w:pStyle w:val="Reference"/>
      </w:pPr>
      <w:r>
        <w:fldChar w:fldCharType="begin"/>
      </w:r>
      <w:r w:rsidR="00A95087">
        <w:instrText>HYPERLINK "https://www.3gpp.org/ftp/TSG_RAN/WG1_RL1/TSGR1_108-e/Docs/R1-2202929.zip"</w:instrText>
      </w:r>
      <w:r>
        <w:fldChar w:fldCharType="separate"/>
      </w:r>
      <w:r w:rsidR="00A95087">
        <w:rPr>
          <w:rStyle w:val="Hyperlink"/>
        </w:rPr>
        <w:t>R1-2202929</w:t>
      </w:r>
      <w:r>
        <w:fldChar w:fldCharType="end"/>
      </w:r>
      <w:r>
        <w:t>, “Updated RAN1 UE features list for Rel-17 NR after RAN1 #10</w:t>
      </w:r>
      <w:r w:rsidR="00E12326">
        <w:t>8</w:t>
      </w:r>
      <w:r>
        <w:t>-e</w:t>
      </w:r>
      <w:r w:rsidR="00E12326">
        <w:t xml:space="preserve"> including remaining RAN1 issues</w:t>
      </w:r>
      <w:r>
        <w:t>”, Moderators (AT&amp;T, NTT DOCOMO, INC.)</w:t>
      </w:r>
      <w:bookmarkEnd w:id="23"/>
    </w:p>
    <w:bookmarkStart w:id="24" w:name="_Ref101528552"/>
    <w:p w14:paraId="59FAE3BB" w14:textId="30493291" w:rsidR="00D77B8B" w:rsidRDefault="00D77B8B" w:rsidP="003067B0">
      <w:pPr>
        <w:pStyle w:val="Reference"/>
      </w:pPr>
      <w:r>
        <w:fldChar w:fldCharType="begin"/>
      </w:r>
      <w:r>
        <w:instrText xml:space="preserve"> HYPERLINK "https://www.3gpp.org/ftp/tsg_ran/TSG_RAN/TSGR_95e/Docs/RP-220891.zip" </w:instrText>
      </w:r>
      <w:r>
        <w:fldChar w:fldCharType="separate"/>
      </w:r>
      <w:r w:rsidRPr="00D77B8B">
        <w:rPr>
          <w:rStyle w:val="Hyperlink"/>
        </w:rPr>
        <w:t>RP-220891</w:t>
      </w:r>
      <w:r>
        <w:fldChar w:fldCharType="end"/>
      </w:r>
      <w:r>
        <w:t>, “</w:t>
      </w:r>
      <w:r w:rsidRPr="00D77B8B">
        <w:t>Moderator's summary for discussion [95e-31-R17-RedCap-WI]</w:t>
      </w:r>
      <w:r>
        <w:t xml:space="preserve">”, </w:t>
      </w:r>
      <w:r w:rsidRPr="00D77B8B">
        <w:t>RAN1 VC (CMCC)</w:t>
      </w:r>
      <w:bookmarkEnd w:id="24"/>
    </w:p>
    <w:p w14:paraId="4E517451" w14:textId="231C6A12" w:rsidR="002E1781" w:rsidRDefault="00374A46" w:rsidP="003067B0">
      <w:pPr>
        <w:pStyle w:val="Reference"/>
      </w:pPr>
      <w:hyperlink r:id="rId11" w:history="1">
        <w:r w:rsidR="002E1781" w:rsidRPr="002E1781">
          <w:rPr>
            <w:rStyle w:val="Hyperlink"/>
          </w:rPr>
          <w:t>RP-220964</w:t>
        </w:r>
      </w:hyperlink>
      <w:r w:rsidR="002E1781">
        <w:t>, “WI status report for Support of reduced capability NR devices”, RAN1, Ericsson</w:t>
      </w:r>
    </w:p>
    <w:bookmarkEnd w:id="11"/>
    <w:bookmarkEnd w:id="12"/>
    <w:bookmarkEnd w:id="22"/>
    <w:p w14:paraId="437A9EC8" w14:textId="500DA5C5" w:rsidR="00F44FD8" w:rsidRPr="003B64BB" w:rsidRDefault="00F44FD8" w:rsidP="00994749">
      <w:pPr>
        <w:pStyle w:val="Reference"/>
        <w:numPr>
          <w:ilvl w:val="0"/>
          <w:numId w:val="0"/>
        </w:numPr>
        <w:ind w:left="567"/>
        <w:jc w:val="left"/>
        <w:sectPr w:rsidR="00F44FD8" w:rsidRPr="003B64BB">
          <w:headerReference w:type="even" r:id="rId12"/>
          <w:footerReference w:type="default" r:id="rId13"/>
          <w:footnotePr>
            <w:numRestart w:val="eachSect"/>
          </w:footnotePr>
          <w:pgSz w:w="11907" w:h="16840" w:code="9"/>
          <w:pgMar w:top="1418" w:right="1134" w:bottom="1134" w:left="1134" w:header="680" w:footer="567" w:gutter="0"/>
          <w:cols w:space="720"/>
        </w:sectPr>
      </w:pPr>
    </w:p>
    <w:p w14:paraId="710A0CC8" w14:textId="2E3E6D6B" w:rsidR="00C1462B" w:rsidRDefault="00C1462B" w:rsidP="00C1462B">
      <w:pPr>
        <w:pStyle w:val="Heading1"/>
      </w:pPr>
      <w:r>
        <w:lastRenderedPageBreak/>
        <w:t xml:space="preserve">Annex: Extract from RAN1 UE feature list for Rel-17 NR </w:t>
      </w:r>
      <w:r w:rsidR="00042A32">
        <w:fldChar w:fldCharType="begin"/>
      </w:r>
      <w:r w:rsidR="00042A32">
        <w:instrText xml:space="preserve"> REF _Ref86947311 \r \h </w:instrText>
      </w:r>
      <w:r w:rsidR="00042A32">
        <w:fldChar w:fldCharType="separate"/>
      </w:r>
      <w:r w:rsidR="00130075">
        <w:t>[9]</w:t>
      </w:r>
      <w:r w:rsidR="00042A32">
        <w:fldChar w:fldCharType="end"/>
      </w:r>
    </w:p>
    <w:p w14:paraId="3E24F7BB" w14:textId="77777777" w:rsidR="00D33C4F" w:rsidRPr="00D33C4F" w:rsidRDefault="00D33C4F" w:rsidP="00D33C4F">
      <w:pPr>
        <w:keepNext/>
        <w:keepLines/>
        <w:numPr>
          <w:ilvl w:val="0"/>
          <w:numId w:val="41"/>
        </w:numPr>
        <w:tabs>
          <w:tab w:val="left" w:pos="426"/>
        </w:tabs>
        <w:overflowPunct w:val="0"/>
        <w:autoSpaceDE w:val="0"/>
        <w:autoSpaceDN w:val="0"/>
        <w:adjustRightInd w:val="0"/>
        <w:spacing w:after="120" w:line="240" w:lineRule="auto"/>
        <w:jc w:val="both"/>
        <w:textAlignment w:val="baseline"/>
        <w:outlineLvl w:val="0"/>
        <w:rPr>
          <w:rFonts w:eastAsia="Batang" w:cs="Times New Roman"/>
          <w:sz w:val="32"/>
          <w:szCs w:val="32"/>
          <w:lang w:eastAsia="ko-KR"/>
        </w:rPr>
      </w:pPr>
      <w:bookmarkStart w:id="25" w:name="_Hlk88508221"/>
      <w:r w:rsidRPr="00D33C4F">
        <w:rPr>
          <w:rFonts w:eastAsia="Batang" w:cs="Times New Roman"/>
          <w:sz w:val="32"/>
          <w:szCs w:val="32"/>
          <w:lang w:eastAsia="ko-KR"/>
        </w:rPr>
        <w:t>NR_redcap</w:t>
      </w:r>
      <w:bookmarkEnd w:id="2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3C4F" w:rsidRPr="00D33C4F" w14:paraId="19FC6B7A" w14:textId="77777777" w:rsidTr="00B33162">
        <w:trPr>
          <w:trHeight w:val="20"/>
        </w:trPr>
        <w:tc>
          <w:tcPr>
            <w:tcW w:w="1130" w:type="dxa"/>
            <w:tcBorders>
              <w:top w:val="single" w:sz="4" w:space="0" w:color="auto"/>
              <w:left w:val="single" w:sz="4" w:space="0" w:color="auto"/>
              <w:bottom w:val="single" w:sz="4" w:space="0" w:color="auto"/>
              <w:right w:val="single" w:sz="4" w:space="0" w:color="auto"/>
            </w:tcBorders>
            <w:hideMark/>
          </w:tcPr>
          <w:p w14:paraId="2B4095C1" w14:textId="77777777" w:rsidR="00D33C4F" w:rsidRPr="00D33C4F" w:rsidRDefault="00D33C4F" w:rsidP="00D33C4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D33C4F">
              <w:rPr>
                <w:rFonts w:eastAsia="Times New Roman"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67BDD844" w14:textId="77777777" w:rsidR="00D33C4F" w:rsidRPr="00D33C4F" w:rsidRDefault="00D33C4F" w:rsidP="00D33C4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D33C4F">
              <w:rPr>
                <w:rFonts w:eastAsia="Times New Roman"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791E89A8" w14:textId="77777777" w:rsidR="00D33C4F" w:rsidRPr="00D33C4F" w:rsidRDefault="00D33C4F" w:rsidP="00D33C4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D33C4F">
              <w:rPr>
                <w:rFonts w:eastAsia="Times New Roman"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393F3E2" w14:textId="77777777" w:rsidR="00D33C4F" w:rsidRPr="00D33C4F" w:rsidRDefault="00D33C4F" w:rsidP="00D33C4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D33C4F">
              <w:rPr>
                <w:rFonts w:eastAsia="Times New Roman"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7DFFF6B2" w14:textId="77777777" w:rsidR="00D33C4F" w:rsidRPr="00D33C4F" w:rsidRDefault="00D33C4F" w:rsidP="00D33C4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D33C4F">
              <w:rPr>
                <w:rFonts w:eastAsia="Times New Roman"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FA80372" w14:textId="77777777" w:rsidR="00D33C4F" w:rsidRPr="00D33C4F" w:rsidRDefault="00D33C4F" w:rsidP="00D33C4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D33C4F">
              <w:rPr>
                <w:rFonts w:eastAsia="Times New Roman"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B992520" w14:textId="77777777" w:rsidR="00D33C4F" w:rsidRPr="00D33C4F" w:rsidRDefault="00D33C4F" w:rsidP="00D33C4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D33C4F">
              <w:rPr>
                <w:rFonts w:eastAsia="Gulim" w:cs="Arial"/>
                <w:b/>
                <w:color w:val="000000"/>
                <w:sz w:val="18"/>
                <w:szCs w:val="18"/>
                <w:lang w:val="en-GB" w:eastAsia="ja-JP"/>
              </w:rPr>
              <w:t xml:space="preserve">Applicable to </w:t>
            </w:r>
            <w:r w:rsidRPr="00D33C4F">
              <w:rPr>
                <w:rFonts w:eastAsia="Times New Roman"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D320801" w14:textId="77777777" w:rsidR="00D33C4F" w:rsidRPr="00D33C4F" w:rsidRDefault="00D33C4F" w:rsidP="00D33C4F">
            <w:pPr>
              <w:keepNext/>
              <w:keepLines/>
              <w:spacing w:after="0" w:line="240" w:lineRule="auto"/>
              <w:rPr>
                <w:rFonts w:eastAsia="SimSun" w:cs="Arial"/>
                <w:b/>
                <w:sz w:val="18"/>
                <w:szCs w:val="18"/>
                <w:lang w:val="en-GB" w:eastAsia="ja-JP"/>
              </w:rPr>
            </w:pPr>
            <w:r w:rsidRPr="00D33C4F">
              <w:rPr>
                <w:rFonts w:eastAsia="SimSun"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369DDDE" w14:textId="77777777" w:rsidR="00D33C4F" w:rsidRPr="00D33C4F" w:rsidRDefault="00D33C4F" w:rsidP="00D33C4F">
            <w:pPr>
              <w:keepNext/>
              <w:keepLines/>
              <w:spacing w:after="0" w:line="240" w:lineRule="auto"/>
              <w:rPr>
                <w:rFonts w:eastAsia="SimSun" w:cs="Arial"/>
                <w:b/>
                <w:sz w:val="18"/>
                <w:szCs w:val="18"/>
                <w:lang w:val="en-GB" w:eastAsia="ja-JP"/>
              </w:rPr>
            </w:pPr>
            <w:r w:rsidRPr="00D33C4F">
              <w:rPr>
                <w:rFonts w:eastAsia="SimSun" w:cs="Arial"/>
                <w:b/>
                <w:sz w:val="18"/>
                <w:szCs w:val="18"/>
                <w:lang w:val="en-GB" w:eastAsia="ja-JP"/>
              </w:rPr>
              <w:t>Type</w:t>
            </w:r>
          </w:p>
          <w:p w14:paraId="5F713668" w14:textId="77777777" w:rsidR="00D33C4F" w:rsidRPr="00D33C4F" w:rsidRDefault="00D33C4F" w:rsidP="00D33C4F">
            <w:pPr>
              <w:keepNext/>
              <w:keepLines/>
              <w:spacing w:after="0" w:line="240" w:lineRule="auto"/>
              <w:rPr>
                <w:rFonts w:eastAsia="SimSun" w:cs="Arial"/>
                <w:b/>
                <w:sz w:val="18"/>
                <w:szCs w:val="18"/>
                <w:lang w:val="en-GB" w:eastAsia="ja-JP"/>
              </w:rPr>
            </w:pPr>
            <w:r w:rsidRPr="00D33C4F">
              <w:rPr>
                <w:rFonts w:eastAsia="SimSun"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5412CCB" w14:textId="77777777" w:rsidR="00D33C4F" w:rsidRPr="00D33C4F" w:rsidRDefault="00D33C4F" w:rsidP="00D33C4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D33C4F">
              <w:rPr>
                <w:rFonts w:eastAsia="Times New Roman"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06028A3" w14:textId="77777777" w:rsidR="00D33C4F" w:rsidRPr="00D33C4F" w:rsidRDefault="00D33C4F" w:rsidP="00D33C4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D33C4F">
              <w:rPr>
                <w:rFonts w:eastAsia="Times New Roman"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403B43C" w14:textId="77777777" w:rsidR="00D33C4F" w:rsidRPr="00D33C4F" w:rsidRDefault="00D33C4F" w:rsidP="00D33C4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D33C4F">
              <w:rPr>
                <w:rFonts w:eastAsia="Times New Roman"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D260C0F" w14:textId="77777777" w:rsidR="00D33C4F" w:rsidRPr="00D33C4F" w:rsidRDefault="00D33C4F" w:rsidP="00D33C4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D33C4F">
              <w:rPr>
                <w:rFonts w:eastAsia="Times New Roman"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57A96E61" w14:textId="77777777" w:rsidR="00D33C4F" w:rsidRPr="00D33C4F" w:rsidRDefault="00D33C4F" w:rsidP="00D33C4F">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D33C4F">
              <w:rPr>
                <w:rFonts w:eastAsia="Times New Roman" w:cs="Arial"/>
                <w:b/>
                <w:sz w:val="18"/>
                <w:szCs w:val="18"/>
                <w:lang w:val="en-GB" w:eastAsia="ja-JP"/>
              </w:rPr>
              <w:t>Mandatory/Optional</w:t>
            </w:r>
          </w:p>
        </w:tc>
      </w:tr>
      <w:tr w:rsidR="00D33C4F" w:rsidRPr="00D33C4F" w14:paraId="5916665A" w14:textId="77777777" w:rsidTr="00B33162">
        <w:trPr>
          <w:trHeight w:val="20"/>
        </w:trPr>
        <w:tc>
          <w:tcPr>
            <w:tcW w:w="1130" w:type="dxa"/>
            <w:tcBorders>
              <w:top w:val="single" w:sz="4" w:space="0" w:color="auto"/>
              <w:left w:val="single" w:sz="4" w:space="0" w:color="auto"/>
              <w:bottom w:val="single" w:sz="4" w:space="0" w:color="auto"/>
              <w:right w:val="single" w:sz="4" w:space="0" w:color="auto"/>
            </w:tcBorders>
            <w:hideMark/>
          </w:tcPr>
          <w:p w14:paraId="03B3D63B" w14:textId="77777777" w:rsidR="00D33C4F" w:rsidRPr="00D33C4F" w:rsidRDefault="00D33C4F" w:rsidP="00D33C4F">
            <w:pPr>
              <w:keepNext/>
              <w:keepLines/>
              <w:spacing w:after="0" w:line="240" w:lineRule="auto"/>
              <w:rPr>
                <w:rFonts w:eastAsia="SimSun" w:cs="Arial"/>
                <w:sz w:val="18"/>
                <w:szCs w:val="18"/>
                <w:lang w:val="en-GB" w:eastAsia="ja-JP"/>
              </w:rPr>
            </w:pPr>
            <w:r w:rsidRPr="00D33C4F">
              <w:rPr>
                <w:rFonts w:eastAsia="SimSun" w:cs="Arial"/>
                <w:sz w:val="18"/>
                <w:szCs w:val="18"/>
                <w:lang w:val="en-GB" w:eastAsia="ja-JP"/>
              </w:rPr>
              <w:t xml:space="preserve"> 28.</w:t>
            </w:r>
            <w:r w:rsidRPr="00D33C4F">
              <w:rPr>
                <w:rFonts w:eastAsia="SimSun" w:cs="Times New Roman"/>
                <w:sz w:val="18"/>
                <w:szCs w:val="20"/>
                <w:lang w:val="en-GB"/>
              </w:rPr>
              <w:t xml:space="preserve"> </w:t>
            </w:r>
            <w:r w:rsidRPr="00D33C4F">
              <w:rPr>
                <w:rFonts w:eastAsia="SimSun" w:cs="Arial"/>
                <w:sz w:val="18"/>
                <w:szCs w:val="18"/>
                <w:lang w:val="en-GB"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252E3DAC" w14:textId="77777777" w:rsidR="00D33C4F" w:rsidRPr="00D33C4F" w:rsidRDefault="00D33C4F" w:rsidP="00D33C4F">
            <w:pPr>
              <w:keepNext/>
              <w:keepLines/>
              <w:spacing w:after="0" w:line="240" w:lineRule="auto"/>
              <w:rPr>
                <w:rFonts w:eastAsia="SimSun" w:cs="Arial"/>
                <w:sz w:val="18"/>
                <w:szCs w:val="18"/>
                <w:lang w:val="en-GB" w:eastAsia="ja-JP"/>
              </w:rPr>
            </w:pPr>
            <w:r w:rsidRPr="00D33C4F">
              <w:rPr>
                <w:rFonts w:eastAsia="SimSun" w:cs="Arial"/>
                <w:sz w:val="18"/>
                <w:szCs w:val="18"/>
                <w:lang w:val="en-GB"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7A00B7B6" w14:textId="77777777" w:rsidR="00D33C4F" w:rsidRPr="00D33C4F" w:rsidRDefault="00D33C4F" w:rsidP="00D33C4F">
            <w:pPr>
              <w:keepNext/>
              <w:keepLines/>
              <w:spacing w:after="0" w:line="240" w:lineRule="auto"/>
              <w:rPr>
                <w:rFonts w:eastAsia="SimSun" w:cs="Arial"/>
                <w:sz w:val="18"/>
                <w:szCs w:val="18"/>
                <w:lang w:val="en-GB" w:eastAsia="zh-CN"/>
              </w:rPr>
            </w:pPr>
            <w:r w:rsidRPr="00D33C4F">
              <w:rPr>
                <w:rFonts w:eastAsia="SimSun" w:cs="Arial"/>
                <w:sz w:val="18"/>
                <w:szCs w:val="18"/>
                <w:lang w:val="en-GB"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0894C538" w14:textId="77777777" w:rsidR="00D33C4F" w:rsidRPr="00D33C4F" w:rsidRDefault="00D33C4F" w:rsidP="00D33C4F">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D33C4F">
              <w:rPr>
                <w:rFonts w:eastAsia="MS Gothic" w:cs="Arial"/>
                <w:sz w:val="18"/>
                <w:szCs w:val="18"/>
                <w:lang w:val="en-GB" w:eastAsia="ja-JP"/>
              </w:rPr>
              <w:t>1. Maximum FR1 RedCap UE bandwidth is 20 MHz.</w:t>
            </w:r>
          </w:p>
          <w:p w14:paraId="4E5EB1CF" w14:textId="77777777" w:rsidR="00D33C4F" w:rsidRPr="00D33C4F" w:rsidRDefault="00D33C4F" w:rsidP="00D33C4F">
            <w:pPr>
              <w:autoSpaceDE w:val="0"/>
              <w:autoSpaceDN w:val="0"/>
              <w:adjustRightInd w:val="0"/>
              <w:snapToGrid w:val="0"/>
              <w:spacing w:after="0" w:line="240" w:lineRule="auto"/>
              <w:contextualSpacing/>
              <w:jc w:val="both"/>
              <w:rPr>
                <w:rFonts w:eastAsia="MS Gothic" w:cs="Arial"/>
                <w:sz w:val="18"/>
                <w:szCs w:val="18"/>
                <w:lang w:val="en-GB" w:eastAsia="ja-JP"/>
              </w:rPr>
            </w:pPr>
            <w:r w:rsidRPr="00D33C4F">
              <w:rPr>
                <w:rFonts w:eastAsia="MS Gothic" w:cs="Arial"/>
                <w:sz w:val="18"/>
                <w:szCs w:val="18"/>
                <w:lang w:val="en-GB" w:eastAsia="ja-JP"/>
              </w:rPr>
              <w:t>2. Maximum FR2 RedCap UE bandwidth is 100 MHz.</w:t>
            </w:r>
          </w:p>
          <w:p w14:paraId="21D84272" w14:textId="77777777" w:rsidR="00D33C4F" w:rsidRPr="00D33C4F" w:rsidRDefault="00D33C4F" w:rsidP="00D33C4F">
            <w:pPr>
              <w:autoSpaceDE w:val="0"/>
              <w:autoSpaceDN w:val="0"/>
              <w:adjustRightInd w:val="0"/>
              <w:snapToGrid w:val="0"/>
              <w:spacing w:after="0" w:line="240" w:lineRule="auto"/>
              <w:contextualSpacing/>
              <w:jc w:val="both"/>
              <w:rPr>
                <w:rFonts w:eastAsia="MS Gothic" w:cs="Arial"/>
                <w:sz w:val="18"/>
                <w:szCs w:val="18"/>
                <w:lang w:val="en-GB" w:eastAsia="ja-JP"/>
              </w:rPr>
            </w:pPr>
            <w:r w:rsidRPr="00D33C4F">
              <w:rPr>
                <w:rFonts w:eastAsia="MS Gothic" w:cs="Arial"/>
                <w:sz w:val="18"/>
                <w:szCs w:val="18"/>
                <w:lang w:val="en-GB" w:eastAsia="ja-JP"/>
              </w:rPr>
              <w:t>3. Early indication of RedCap UE in Msg.1 for 4-step RACH</w:t>
            </w:r>
          </w:p>
          <w:p w14:paraId="0079C6A4" w14:textId="77777777" w:rsidR="00D33C4F" w:rsidRPr="00D33C4F" w:rsidRDefault="00D33C4F" w:rsidP="00D33C4F">
            <w:pPr>
              <w:autoSpaceDE w:val="0"/>
              <w:autoSpaceDN w:val="0"/>
              <w:adjustRightInd w:val="0"/>
              <w:snapToGrid w:val="0"/>
              <w:spacing w:after="0" w:line="240" w:lineRule="auto"/>
              <w:contextualSpacing/>
              <w:jc w:val="both"/>
              <w:rPr>
                <w:rFonts w:eastAsia="MS Gothic" w:cs="Arial"/>
                <w:sz w:val="18"/>
                <w:szCs w:val="18"/>
                <w:lang w:val="en-GB" w:eastAsia="ja-JP"/>
              </w:rPr>
            </w:pPr>
            <w:r w:rsidRPr="00D33C4F">
              <w:rPr>
                <w:rFonts w:eastAsia="MS Gothic" w:cs="Arial" w:hint="eastAsia"/>
                <w:sz w:val="18"/>
                <w:szCs w:val="18"/>
                <w:lang w:val="en-GB" w:eastAsia="ja-JP"/>
              </w:rPr>
              <w:t>4</w:t>
            </w:r>
            <w:r w:rsidRPr="00D33C4F">
              <w:rPr>
                <w:rFonts w:eastAsia="MS Gothic" w:cs="Arial"/>
                <w:sz w:val="18"/>
                <w:szCs w:val="18"/>
                <w:lang w:val="en-GB" w:eastAsia="ja-JP"/>
              </w:rPr>
              <w:t>.</w:t>
            </w:r>
            <w:r w:rsidRPr="00D33C4F">
              <w:rPr>
                <w:rFonts w:ascii="Times New Roman" w:eastAsia="MS Gothic" w:hAnsi="Times New Roman" w:cs="Times New Roman"/>
                <w:sz w:val="24"/>
                <w:szCs w:val="20"/>
                <w:lang w:val="en-GB" w:eastAsia="ja-JP"/>
              </w:rPr>
              <w:t xml:space="preserve"> </w:t>
            </w:r>
            <w:r w:rsidRPr="00D33C4F">
              <w:rPr>
                <w:rFonts w:eastAsia="MS Gothic" w:cs="Arial"/>
                <w:sz w:val="18"/>
                <w:szCs w:val="18"/>
                <w:lang w:val="en-GB" w:eastAsia="ja-JP"/>
              </w:rPr>
              <w:t>Separate initial UL BWP for RedCap UEs</w:t>
            </w:r>
          </w:p>
          <w:p w14:paraId="5AC63008" w14:textId="77777777" w:rsidR="00D33C4F" w:rsidRPr="00D33C4F" w:rsidRDefault="00D33C4F" w:rsidP="00D33C4F">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D33C4F">
              <w:rPr>
                <w:rFonts w:eastAsia="MS Gothic" w:cs="Arial"/>
                <w:sz w:val="18"/>
                <w:szCs w:val="18"/>
                <w:lang w:val="en-GB" w:eastAsia="ja-JP"/>
              </w:rPr>
              <w:t>- It includes the configuration(s) needed for RedCap UE to perform random access</w:t>
            </w:r>
          </w:p>
          <w:p w14:paraId="002D946E" w14:textId="77777777" w:rsidR="00D33C4F" w:rsidRPr="00D33C4F" w:rsidRDefault="00D33C4F" w:rsidP="00D33C4F">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D33C4F">
              <w:rPr>
                <w:rFonts w:eastAsia="MS Gothic" w:cs="Arial"/>
                <w:sz w:val="18"/>
                <w:szCs w:val="18"/>
                <w:lang w:val="en-GB" w:eastAsia="ja-JP"/>
              </w:rPr>
              <w:t>- Enabling/disabling of frequency hopping for common PUCCH resources</w:t>
            </w:r>
          </w:p>
          <w:p w14:paraId="6FA3DFA7" w14:textId="77777777" w:rsidR="00D33C4F" w:rsidRPr="00D33C4F" w:rsidRDefault="00D33C4F" w:rsidP="00D33C4F">
            <w:pPr>
              <w:autoSpaceDE w:val="0"/>
              <w:autoSpaceDN w:val="0"/>
              <w:adjustRightInd w:val="0"/>
              <w:snapToGrid w:val="0"/>
              <w:spacing w:after="0" w:line="240" w:lineRule="auto"/>
              <w:contextualSpacing/>
              <w:jc w:val="both"/>
              <w:rPr>
                <w:rFonts w:eastAsia="MS Gothic" w:cs="Arial"/>
                <w:sz w:val="18"/>
                <w:szCs w:val="18"/>
                <w:lang w:val="en-GB" w:eastAsia="ja-JP"/>
              </w:rPr>
            </w:pPr>
            <w:r w:rsidRPr="00D33C4F">
              <w:rPr>
                <w:rFonts w:eastAsia="MS Gothic" w:cs="Arial" w:hint="eastAsia"/>
                <w:sz w:val="18"/>
                <w:szCs w:val="18"/>
                <w:lang w:val="en-GB" w:eastAsia="ja-JP"/>
              </w:rPr>
              <w:t>5</w:t>
            </w:r>
            <w:r w:rsidRPr="00D33C4F">
              <w:rPr>
                <w:rFonts w:eastAsia="MS Gothic" w:cs="Arial"/>
                <w:sz w:val="18"/>
                <w:szCs w:val="18"/>
                <w:lang w:val="en-GB" w:eastAsia="ja-JP"/>
              </w:rPr>
              <w:t>. Separate initial DL BWP for RedCap Ues</w:t>
            </w:r>
          </w:p>
          <w:p w14:paraId="7CC80380" w14:textId="77777777" w:rsidR="00D33C4F" w:rsidRPr="00D33C4F" w:rsidRDefault="00D33C4F" w:rsidP="00D33C4F">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D33C4F">
              <w:rPr>
                <w:rFonts w:eastAsia="MS Gothic" w:cs="Arial"/>
                <w:sz w:val="18"/>
                <w:szCs w:val="18"/>
                <w:lang w:val="en-GB" w:eastAsia="ja-JP"/>
              </w:rPr>
              <w:t>- It includes CSS/CORESET for random access</w:t>
            </w:r>
          </w:p>
          <w:p w14:paraId="203B3B11" w14:textId="77777777" w:rsidR="00D33C4F" w:rsidRPr="00D33C4F" w:rsidRDefault="00D33C4F" w:rsidP="00D33C4F">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D33C4F">
              <w:rPr>
                <w:rFonts w:eastAsia="MS Gothic" w:cs="Arial"/>
                <w:sz w:val="18"/>
                <w:szCs w:val="18"/>
                <w:highlight w:val="yellow"/>
                <w:lang w:val="en-GB" w:eastAsia="ja-JP"/>
              </w:rPr>
              <w:t>- FFS: For separate initial DL BWP used for paging, CD-SSB is included</w:t>
            </w:r>
          </w:p>
          <w:p w14:paraId="1B55AE81" w14:textId="77777777" w:rsidR="00D33C4F" w:rsidRPr="00D33C4F" w:rsidRDefault="00D33C4F" w:rsidP="00D33C4F">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D33C4F">
              <w:rPr>
                <w:rFonts w:eastAsia="MS Gothic" w:cs="Arial"/>
                <w:sz w:val="18"/>
                <w:szCs w:val="18"/>
                <w:lang w:val="en-GB" w:eastAsia="ja-JP"/>
              </w:rPr>
              <w:t>- For separate initial DL BWP only used for RACH, SSB may or may not be included</w:t>
            </w:r>
          </w:p>
          <w:p w14:paraId="41144E99" w14:textId="77777777" w:rsidR="00D33C4F" w:rsidRPr="00D33C4F" w:rsidRDefault="00D33C4F" w:rsidP="00D33C4F">
            <w:pPr>
              <w:autoSpaceDE w:val="0"/>
              <w:autoSpaceDN w:val="0"/>
              <w:adjustRightInd w:val="0"/>
              <w:snapToGrid w:val="0"/>
              <w:spacing w:after="0" w:line="240" w:lineRule="auto"/>
              <w:contextualSpacing/>
              <w:jc w:val="both"/>
              <w:rPr>
                <w:rFonts w:eastAsia="MS Gothic" w:cs="Arial"/>
                <w:sz w:val="18"/>
                <w:szCs w:val="18"/>
                <w:lang w:val="en-GB" w:eastAsia="ja-JP"/>
              </w:rPr>
            </w:pPr>
            <w:r w:rsidRPr="00D33C4F">
              <w:rPr>
                <w:rFonts w:eastAsia="MS Gothic" w:cs="Arial"/>
                <w:sz w:val="18"/>
                <w:szCs w:val="18"/>
                <w:highlight w:val="yellow"/>
                <w:lang w:val="en-GB" w:eastAsia="ja-JP"/>
              </w:rPr>
              <w:t>FFS whether to add any other basic features for RedCap UE</w:t>
            </w:r>
          </w:p>
        </w:tc>
        <w:tc>
          <w:tcPr>
            <w:tcW w:w="1277" w:type="dxa"/>
            <w:tcBorders>
              <w:top w:val="single" w:sz="4" w:space="0" w:color="auto"/>
              <w:left w:val="single" w:sz="4" w:space="0" w:color="auto"/>
              <w:bottom w:val="single" w:sz="4" w:space="0" w:color="auto"/>
              <w:right w:val="single" w:sz="4" w:space="0" w:color="auto"/>
            </w:tcBorders>
          </w:tcPr>
          <w:p w14:paraId="43182537" w14:textId="77777777" w:rsidR="00D33C4F" w:rsidRPr="00D33C4F" w:rsidRDefault="00D33C4F" w:rsidP="00D33C4F">
            <w:pPr>
              <w:keepNext/>
              <w:keepLines/>
              <w:spacing w:after="0" w:line="240" w:lineRule="auto"/>
              <w:rPr>
                <w:rFonts w:eastAsia="MS Mincho"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10587C76" w14:textId="77777777" w:rsidR="00D33C4F" w:rsidRPr="00D33C4F" w:rsidRDefault="00D33C4F" w:rsidP="00D33C4F">
            <w:pPr>
              <w:keepNext/>
              <w:keepLines/>
              <w:spacing w:after="0" w:line="240" w:lineRule="auto"/>
              <w:rPr>
                <w:rFonts w:eastAsia="SimSun" w:cs="Arial"/>
                <w:sz w:val="18"/>
                <w:szCs w:val="18"/>
                <w:lang w:val="en-GB" w:eastAsia="zh-CN"/>
              </w:rPr>
            </w:pPr>
            <w:r w:rsidRPr="00D33C4F">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2DAB674D" w14:textId="77777777" w:rsidR="00D33C4F" w:rsidRPr="00D33C4F" w:rsidRDefault="00D33C4F" w:rsidP="00D33C4F">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3A6C3CD" w14:textId="77777777" w:rsidR="00D33C4F" w:rsidRPr="00D33C4F" w:rsidRDefault="00D33C4F" w:rsidP="00D33C4F">
            <w:pPr>
              <w:keepNext/>
              <w:keepLines/>
              <w:spacing w:after="0" w:line="240" w:lineRule="auto"/>
              <w:rPr>
                <w:rFonts w:eastAsia="SimSun" w:cs="Arial"/>
                <w:sz w:val="18"/>
                <w:szCs w:val="18"/>
                <w:highlight w:val="yellow"/>
                <w:lang w:eastAsia="zh-CN"/>
              </w:rPr>
            </w:pPr>
            <w:r w:rsidRPr="00D33C4F">
              <w:rPr>
                <w:rFonts w:eastAsia="SimSun" w:cs="Arial"/>
                <w:sz w:val="18"/>
                <w:szCs w:val="18"/>
                <w:highlight w:val="yellow"/>
                <w:lang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FB2463F" w14:textId="77777777" w:rsidR="00D33C4F" w:rsidRPr="00D33C4F" w:rsidRDefault="00D33C4F" w:rsidP="00D33C4F">
            <w:pPr>
              <w:keepNext/>
              <w:keepLines/>
              <w:spacing w:after="0" w:line="240" w:lineRule="auto"/>
              <w:rPr>
                <w:rFonts w:eastAsia="SimSun" w:cs="Arial"/>
                <w:sz w:val="18"/>
                <w:szCs w:val="18"/>
                <w:highlight w:val="yellow"/>
                <w:lang w:val="en-GB" w:eastAsia="zh-CN"/>
              </w:rPr>
            </w:pPr>
            <w:r w:rsidRPr="00D33C4F">
              <w:rPr>
                <w:rFonts w:eastAsia="SimSun"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3DB043" w14:textId="77777777" w:rsidR="00D33C4F" w:rsidRPr="00D33C4F" w:rsidRDefault="00D33C4F" w:rsidP="00D33C4F">
            <w:pPr>
              <w:keepNext/>
              <w:keepLines/>
              <w:spacing w:after="0" w:line="240" w:lineRule="auto"/>
              <w:rPr>
                <w:rFonts w:eastAsia="SimSun" w:cs="Arial"/>
                <w:sz w:val="18"/>
                <w:szCs w:val="18"/>
                <w:highlight w:val="yellow"/>
                <w:lang w:val="en-GB" w:eastAsia="ja-JP"/>
              </w:rPr>
            </w:pPr>
            <w:r w:rsidRPr="00D33C4F">
              <w:rPr>
                <w:rFonts w:eastAsia="SimSun" w:cs="Arial"/>
                <w:sz w:val="18"/>
                <w:szCs w:val="18"/>
                <w:highlight w:val="yellow"/>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A9FB7DC" w14:textId="77777777" w:rsidR="00D33C4F" w:rsidRPr="00D33C4F" w:rsidRDefault="00D33C4F" w:rsidP="00D33C4F">
            <w:pPr>
              <w:keepNext/>
              <w:keepLines/>
              <w:spacing w:after="0" w:line="240" w:lineRule="auto"/>
              <w:rPr>
                <w:rFonts w:eastAsia="SimSun" w:cs="Arial"/>
                <w:sz w:val="18"/>
                <w:szCs w:val="18"/>
                <w:highlight w:val="yellow"/>
                <w:lang w:val="en-GB" w:eastAsia="ja-JP"/>
              </w:rPr>
            </w:pPr>
            <w:r w:rsidRPr="00D33C4F">
              <w:rPr>
                <w:rFonts w:eastAsia="SimSun" w:cs="Arial"/>
                <w:sz w:val="18"/>
                <w:szCs w:val="18"/>
                <w:highlight w:val="yellow"/>
                <w:lang w:val="en-GB" w:eastAsia="ja-JP"/>
              </w:rPr>
              <w:t>[No]</w:t>
            </w:r>
          </w:p>
        </w:tc>
        <w:tc>
          <w:tcPr>
            <w:tcW w:w="989" w:type="dxa"/>
            <w:tcBorders>
              <w:top w:val="single" w:sz="4" w:space="0" w:color="auto"/>
              <w:left w:val="single" w:sz="4" w:space="0" w:color="auto"/>
              <w:bottom w:val="single" w:sz="4" w:space="0" w:color="auto"/>
              <w:right w:val="single" w:sz="4" w:space="0" w:color="auto"/>
            </w:tcBorders>
          </w:tcPr>
          <w:p w14:paraId="4C5D2B44" w14:textId="77777777" w:rsidR="00D33C4F" w:rsidRPr="00D33C4F" w:rsidRDefault="00D33C4F" w:rsidP="00D33C4F">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D51C052" w14:textId="77777777" w:rsidR="00D33C4F" w:rsidRPr="00D33C4F" w:rsidRDefault="00D33C4F" w:rsidP="00D33C4F">
            <w:pPr>
              <w:keepNext/>
              <w:keepLines/>
              <w:spacing w:after="0" w:line="240" w:lineRule="auto"/>
              <w:rPr>
                <w:rFonts w:eastAsia="SimSun" w:cs="Arial"/>
                <w:sz w:val="18"/>
                <w:szCs w:val="18"/>
                <w:lang w:val="en-GB"/>
              </w:rPr>
            </w:pPr>
            <w:r w:rsidRPr="00D33C4F">
              <w:rPr>
                <w:rFonts w:eastAsia="SimSun" w:cs="Arial"/>
                <w:sz w:val="18"/>
                <w:szCs w:val="18"/>
                <w:highlight w:val="yellow"/>
                <w:lang w:val="en-GB"/>
              </w:rPr>
              <w:t>[RedCap UEs do not support carrier aggregation or dual connectivity.]</w:t>
            </w:r>
          </w:p>
          <w:p w14:paraId="344BE3DB" w14:textId="77777777" w:rsidR="00D33C4F" w:rsidRPr="00D33C4F" w:rsidRDefault="00D33C4F" w:rsidP="00D33C4F">
            <w:pPr>
              <w:keepNext/>
              <w:keepLines/>
              <w:spacing w:after="0" w:line="240" w:lineRule="auto"/>
              <w:rPr>
                <w:rFonts w:eastAsia="SimSun" w:cs="Arial"/>
                <w:sz w:val="18"/>
                <w:szCs w:val="18"/>
                <w:lang w:val="en-GB"/>
              </w:rPr>
            </w:pPr>
            <w:r w:rsidRPr="00D33C4F">
              <w:rPr>
                <w:rFonts w:eastAsia="SimSun" w:cs="Arial"/>
                <w:sz w:val="18"/>
                <w:szCs w:val="18"/>
                <w:lang w:val="en-GB"/>
              </w:rPr>
              <w:t>It is up to RAN2 whether/how to capture the capabilities for early indication of RedCap UE in Msg 3 and Msg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7108C5" w14:textId="77777777" w:rsidR="00D33C4F" w:rsidRPr="00D33C4F" w:rsidRDefault="00D33C4F" w:rsidP="00D33C4F">
            <w:pPr>
              <w:keepNext/>
              <w:keepLines/>
              <w:spacing w:after="0" w:line="240" w:lineRule="auto"/>
              <w:rPr>
                <w:rFonts w:eastAsia="SimSun" w:cs="Arial"/>
                <w:sz w:val="18"/>
                <w:szCs w:val="18"/>
                <w:lang w:val="en-GB" w:eastAsia="ja-JP"/>
              </w:rPr>
            </w:pPr>
            <w:r w:rsidRPr="00D33C4F">
              <w:rPr>
                <w:rFonts w:eastAsia="SimSun" w:cs="Arial"/>
                <w:sz w:val="18"/>
                <w:szCs w:val="18"/>
                <w:lang w:val="en-GB" w:eastAsia="ja-JP"/>
              </w:rPr>
              <w:t>Optional with capability signaling</w:t>
            </w:r>
          </w:p>
          <w:p w14:paraId="316A60F5" w14:textId="77777777" w:rsidR="00D33C4F" w:rsidRPr="00D33C4F" w:rsidRDefault="00D33C4F" w:rsidP="00D33C4F">
            <w:pPr>
              <w:keepNext/>
              <w:keepLines/>
              <w:spacing w:after="0" w:line="240" w:lineRule="auto"/>
              <w:rPr>
                <w:rFonts w:eastAsia="SimSun" w:cs="Arial"/>
                <w:sz w:val="18"/>
                <w:szCs w:val="18"/>
                <w:lang w:val="en-GB" w:eastAsia="ja-JP"/>
              </w:rPr>
            </w:pPr>
            <w:r w:rsidRPr="00D33C4F">
              <w:rPr>
                <w:rFonts w:eastAsia="SimSun" w:cs="Arial"/>
                <w:sz w:val="18"/>
                <w:szCs w:val="18"/>
                <w:lang w:val="en-GB" w:eastAsia="ja-JP"/>
              </w:rPr>
              <w:t>RedCap UE must indicate this FG is supported</w:t>
            </w:r>
          </w:p>
        </w:tc>
      </w:tr>
      <w:tr w:rsidR="00D33C4F" w:rsidRPr="00D33C4F" w14:paraId="200BCE39" w14:textId="77777777" w:rsidTr="00B3316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61723F" w14:textId="77777777" w:rsidR="00D33C4F" w:rsidRPr="00D33C4F" w:rsidRDefault="00D33C4F" w:rsidP="00D33C4F">
            <w:pPr>
              <w:keepNext/>
              <w:keepLines/>
              <w:spacing w:after="0" w:line="240" w:lineRule="auto"/>
              <w:rPr>
                <w:rFonts w:eastAsia="SimSun" w:cs="Arial"/>
                <w:sz w:val="18"/>
                <w:szCs w:val="18"/>
                <w:lang w:val="en-GB" w:eastAsia="ja-JP"/>
              </w:rPr>
            </w:pPr>
            <w:r w:rsidRPr="00D33C4F">
              <w:rPr>
                <w:rFonts w:eastAsia="SimSun" w:cs="Arial"/>
                <w:sz w:val="18"/>
                <w:szCs w:val="18"/>
                <w:lang w:val="en-GB"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7468B5C6" w14:textId="77777777" w:rsidR="00D33C4F" w:rsidRPr="00D33C4F" w:rsidRDefault="00D33C4F" w:rsidP="00D33C4F">
            <w:pPr>
              <w:keepNext/>
              <w:keepLines/>
              <w:spacing w:after="0" w:line="240" w:lineRule="auto"/>
              <w:rPr>
                <w:rFonts w:eastAsia="SimSun" w:cs="Arial"/>
                <w:sz w:val="18"/>
                <w:szCs w:val="18"/>
                <w:lang w:val="en-GB" w:eastAsia="ja-JP"/>
              </w:rPr>
            </w:pPr>
            <w:r w:rsidRPr="00D33C4F">
              <w:rPr>
                <w:rFonts w:eastAsia="SimSun" w:cs="Arial"/>
                <w:sz w:val="18"/>
                <w:szCs w:val="18"/>
                <w:lang w:val="en-GB"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7012536E" w14:textId="77777777" w:rsidR="00D33C4F" w:rsidRPr="00D33C4F" w:rsidRDefault="00D33C4F" w:rsidP="00D33C4F">
            <w:pPr>
              <w:keepNext/>
              <w:keepLines/>
              <w:spacing w:after="0" w:line="240" w:lineRule="auto"/>
              <w:rPr>
                <w:rFonts w:eastAsia="SimSun" w:cs="Arial"/>
                <w:sz w:val="18"/>
                <w:szCs w:val="18"/>
                <w:lang w:val="en-GB" w:eastAsia="zh-CN"/>
              </w:rPr>
            </w:pPr>
            <w:r w:rsidRPr="00D33C4F">
              <w:rPr>
                <w:rFonts w:eastAsia="SimSun" w:cs="Arial"/>
                <w:sz w:val="18"/>
                <w:szCs w:val="18"/>
                <w:lang w:val="en-GB"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0A178F63" w14:textId="77777777" w:rsidR="00D33C4F" w:rsidRPr="00D33C4F" w:rsidRDefault="00D33C4F" w:rsidP="00D33C4F">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D33C4F">
              <w:rPr>
                <w:rFonts w:eastAsia="MS Gothic" w:cs="Arial"/>
                <w:sz w:val="18"/>
                <w:szCs w:val="18"/>
                <w:lang w:val="en-GB" w:eastAsia="ja-JP"/>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44E47626" w14:textId="77777777" w:rsidR="00D33C4F" w:rsidRPr="00D33C4F" w:rsidRDefault="00D33C4F" w:rsidP="00D33C4F">
            <w:pPr>
              <w:keepNext/>
              <w:keepLines/>
              <w:spacing w:after="0" w:line="240" w:lineRule="auto"/>
              <w:rPr>
                <w:rFonts w:eastAsia="SimSun" w:cs="Arial"/>
                <w:sz w:val="18"/>
                <w:szCs w:val="18"/>
                <w:lang w:val="en-GB"/>
              </w:rPr>
            </w:pPr>
            <w:r w:rsidRPr="00D33C4F">
              <w:rPr>
                <w:rFonts w:eastAsia="SimSun" w:cs="Arial"/>
                <w:sz w:val="18"/>
                <w:szCs w:val="18"/>
                <w:lang w:val="en-GB"/>
              </w:rPr>
              <w:t>28-1</w:t>
            </w:r>
          </w:p>
        </w:tc>
        <w:tc>
          <w:tcPr>
            <w:tcW w:w="858" w:type="dxa"/>
            <w:tcBorders>
              <w:top w:val="single" w:sz="4" w:space="0" w:color="auto"/>
              <w:left w:val="single" w:sz="4" w:space="0" w:color="auto"/>
              <w:bottom w:val="single" w:sz="4" w:space="0" w:color="auto"/>
              <w:right w:val="single" w:sz="4" w:space="0" w:color="auto"/>
            </w:tcBorders>
            <w:hideMark/>
          </w:tcPr>
          <w:p w14:paraId="0B955797" w14:textId="77777777" w:rsidR="00D33C4F" w:rsidRPr="00D33C4F" w:rsidRDefault="00D33C4F" w:rsidP="00D33C4F">
            <w:pPr>
              <w:keepNext/>
              <w:keepLines/>
              <w:spacing w:after="0" w:line="240" w:lineRule="auto"/>
              <w:rPr>
                <w:rFonts w:eastAsia="SimSun" w:cs="Arial"/>
                <w:sz w:val="18"/>
                <w:szCs w:val="18"/>
                <w:lang w:val="en-GB" w:eastAsia="zh-CN"/>
              </w:rPr>
            </w:pPr>
            <w:r w:rsidRPr="00D33C4F">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7B4DEFC7" w14:textId="77777777" w:rsidR="00D33C4F" w:rsidRPr="00D33C4F" w:rsidRDefault="00D33C4F" w:rsidP="00D33C4F">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7F4A0C6" w14:textId="77777777" w:rsidR="00D33C4F" w:rsidRPr="00D33C4F" w:rsidRDefault="00D33C4F" w:rsidP="00D33C4F">
            <w:pPr>
              <w:keepNext/>
              <w:keepLines/>
              <w:spacing w:after="0" w:line="240" w:lineRule="auto"/>
              <w:rPr>
                <w:rFonts w:eastAsia="SimSun" w:cs="Arial"/>
                <w:sz w:val="18"/>
                <w:szCs w:val="18"/>
                <w:highlight w:val="yellow"/>
                <w:lang w:eastAsia="zh-CN"/>
              </w:rPr>
            </w:pPr>
            <w:r w:rsidRPr="00D33C4F">
              <w:rPr>
                <w:rFonts w:eastAsia="SimSun" w:cs="Times New Roman"/>
                <w:sz w:val="18"/>
                <w:szCs w:val="24"/>
                <w:highlight w:val="yellow"/>
                <w:lang w:val="en-GB"/>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C8B2F4" w14:textId="77777777" w:rsidR="00D33C4F" w:rsidRPr="00D33C4F" w:rsidRDefault="00D33C4F" w:rsidP="00D33C4F">
            <w:pPr>
              <w:keepNext/>
              <w:keepLines/>
              <w:spacing w:after="0" w:line="240" w:lineRule="auto"/>
              <w:rPr>
                <w:rFonts w:eastAsia="SimSun" w:cs="Arial"/>
                <w:sz w:val="18"/>
                <w:szCs w:val="18"/>
                <w:highlight w:val="yellow"/>
                <w:lang w:val="en-GB" w:eastAsia="ja-JP"/>
              </w:rPr>
            </w:pPr>
            <w:r w:rsidRPr="00D33C4F">
              <w:rPr>
                <w:rFonts w:eastAsia="SimSun" w:cs="Arial"/>
                <w:sz w:val="18"/>
                <w:szCs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86318D" w14:textId="77777777" w:rsidR="00D33C4F" w:rsidRPr="00D33C4F" w:rsidRDefault="00D33C4F" w:rsidP="00D33C4F">
            <w:pPr>
              <w:keepNext/>
              <w:keepLines/>
              <w:spacing w:after="0" w:line="240" w:lineRule="auto"/>
              <w:rPr>
                <w:rFonts w:eastAsia="SimSun" w:cs="Arial"/>
                <w:sz w:val="18"/>
                <w:szCs w:val="18"/>
                <w:highlight w:val="yellow"/>
                <w:lang w:val="en-GB"/>
              </w:rPr>
            </w:pPr>
            <w:r w:rsidRPr="00D33C4F">
              <w:rPr>
                <w:rFonts w:eastAsia="SimSun" w:cs="Arial"/>
                <w:sz w:val="18"/>
                <w:szCs w:val="18"/>
                <w:highlight w:val="yellow"/>
                <w:lang w:val="en-GB"/>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B27D240" w14:textId="77777777" w:rsidR="00D33C4F" w:rsidRPr="00D33C4F" w:rsidRDefault="00D33C4F" w:rsidP="00D33C4F">
            <w:pPr>
              <w:keepNext/>
              <w:keepLines/>
              <w:spacing w:after="0" w:line="240" w:lineRule="auto"/>
              <w:rPr>
                <w:rFonts w:eastAsia="SimSun" w:cs="Arial"/>
                <w:sz w:val="18"/>
                <w:szCs w:val="18"/>
                <w:highlight w:val="yellow"/>
                <w:lang w:val="en-GB"/>
              </w:rPr>
            </w:pPr>
            <w:r w:rsidRPr="00D33C4F">
              <w:rPr>
                <w:rFonts w:eastAsia="SimSun" w:cs="Arial"/>
                <w:sz w:val="18"/>
                <w:szCs w:val="18"/>
                <w:highlight w:val="yellow"/>
                <w:lang w:val="en-GB"/>
              </w:rPr>
              <w:t>[FR1 only]</w:t>
            </w:r>
          </w:p>
        </w:tc>
        <w:tc>
          <w:tcPr>
            <w:tcW w:w="989" w:type="dxa"/>
            <w:tcBorders>
              <w:top w:val="single" w:sz="4" w:space="0" w:color="auto"/>
              <w:left w:val="single" w:sz="4" w:space="0" w:color="auto"/>
              <w:bottom w:val="single" w:sz="4" w:space="0" w:color="auto"/>
              <w:right w:val="single" w:sz="4" w:space="0" w:color="auto"/>
            </w:tcBorders>
          </w:tcPr>
          <w:p w14:paraId="21B9CDF9" w14:textId="77777777" w:rsidR="00D33C4F" w:rsidRPr="00D33C4F" w:rsidRDefault="00D33C4F" w:rsidP="00D33C4F">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701F926F" w14:textId="77777777" w:rsidR="00D33C4F" w:rsidRPr="00D33C4F" w:rsidRDefault="00D33C4F" w:rsidP="00D33C4F">
            <w:pPr>
              <w:keepNext/>
              <w:keepLines/>
              <w:spacing w:after="0" w:line="240" w:lineRule="auto"/>
              <w:rPr>
                <w:rFonts w:eastAsia="SimSun"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0641A962" w14:textId="77777777" w:rsidR="00D33C4F" w:rsidRPr="00D33C4F" w:rsidRDefault="00D33C4F" w:rsidP="00D33C4F">
            <w:pPr>
              <w:keepNext/>
              <w:keepLines/>
              <w:spacing w:after="0" w:line="240" w:lineRule="auto"/>
              <w:rPr>
                <w:rFonts w:eastAsia="SimSun" w:cs="Arial"/>
                <w:sz w:val="18"/>
                <w:szCs w:val="18"/>
                <w:lang w:val="en-GB"/>
              </w:rPr>
            </w:pPr>
            <w:r w:rsidRPr="00D33C4F">
              <w:rPr>
                <w:rFonts w:eastAsia="SimSun" w:cs="Arial"/>
                <w:sz w:val="18"/>
                <w:szCs w:val="18"/>
                <w:lang w:val="en-GB"/>
              </w:rPr>
              <w:t>Optional</w:t>
            </w:r>
            <w:r w:rsidRPr="00D33C4F">
              <w:rPr>
                <w:rFonts w:eastAsia="SimSun" w:cs="Arial"/>
                <w:sz w:val="18"/>
                <w:szCs w:val="18"/>
                <w:lang w:val="en-GB" w:eastAsia="ja-JP"/>
              </w:rPr>
              <w:t xml:space="preserve"> with capability signaling</w:t>
            </w:r>
          </w:p>
        </w:tc>
      </w:tr>
    </w:tbl>
    <w:p w14:paraId="2A42FE43" w14:textId="1346B4E5" w:rsidR="00D33C4F" w:rsidRDefault="00D33C4F" w:rsidP="00D33C4F">
      <w:pPr>
        <w:rPr>
          <w:lang w:val="en-GB" w:eastAsia="ja-JP"/>
        </w:rPr>
      </w:pPr>
    </w:p>
    <w:sectPr w:rsidR="00D33C4F" w:rsidSect="00BC699B">
      <w:headerReference w:type="even" r:id="rId14"/>
      <w:footerReference w:type="default" r:id="rId15"/>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237AE" w14:textId="77777777" w:rsidR="00AE058F" w:rsidRDefault="00AE058F">
      <w:r>
        <w:separator/>
      </w:r>
    </w:p>
  </w:endnote>
  <w:endnote w:type="continuationSeparator" w:id="0">
    <w:p w14:paraId="1A3B2F93" w14:textId="77777777" w:rsidR="00AE058F" w:rsidRDefault="00AE058F">
      <w:r>
        <w:continuationSeparator/>
      </w:r>
    </w:p>
  </w:endnote>
  <w:endnote w:type="continuationNotice" w:id="1">
    <w:p w14:paraId="7AC3B4B3" w14:textId="77777777" w:rsidR="00AE058F" w:rsidRDefault="00AE05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AD165" w14:textId="77777777" w:rsidR="00B20E7F" w:rsidRDefault="00B20E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20E7F" w:rsidRDefault="00B20E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6353E02B" w14:textId="77777777" w:rsidR="00B20E7F" w:rsidRDefault="00B20E7F"/>
  <w:p w14:paraId="5440FBF1" w14:textId="77777777" w:rsidR="00B20E7F" w:rsidRDefault="00B20E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4C64A" w14:textId="77777777" w:rsidR="00AE058F" w:rsidRDefault="00AE058F">
      <w:r>
        <w:separator/>
      </w:r>
    </w:p>
  </w:footnote>
  <w:footnote w:type="continuationSeparator" w:id="0">
    <w:p w14:paraId="3455F2BF" w14:textId="77777777" w:rsidR="00AE058F" w:rsidRDefault="00AE058F">
      <w:r>
        <w:continuationSeparator/>
      </w:r>
    </w:p>
  </w:footnote>
  <w:footnote w:type="continuationNotice" w:id="1">
    <w:p w14:paraId="3A07FC54" w14:textId="77777777" w:rsidR="00AE058F" w:rsidRDefault="00AE05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8C24E" w14:textId="77777777" w:rsidR="00B20E7F" w:rsidRDefault="00B20E7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20E7F" w:rsidRDefault="00B20E7F">
    <w:r>
      <w:t xml:space="preserve">Page </w:t>
    </w:r>
    <w:r>
      <w:fldChar w:fldCharType="begin"/>
    </w:r>
    <w:r>
      <w:instrText>PAGE</w:instrText>
    </w:r>
    <w:r>
      <w:fldChar w:fldCharType="separate"/>
    </w:r>
    <w:r>
      <w:t>4</w:t>
    </w:r>
    <w:r>
      <w:fldChar w:fldCharType="end"/>
    </w:r>
    <w:r>
      <w:br/>
      <w:t>Draft prETS 300 ???: Month YYYY</w:t>
    </w:r>
  </w:p>
  <w:p w14:paraId="6DDDAA44" w14:textId="77777777" w:rsidR="00B20E7F" w:rsidRDefault="00B20E7F"/>
  <w:p w14:paraId="7CD9D2AA" w14:textId="77777777" w:rsidR="00B20E7F" w:rsidRDefault="00B20E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16D7E"/>
    <w:multiLevelType w:val="hybridMultilevel"/>
    <w:tmpl w:val="8AE6FB9A"/>
    <w:lvl w:ilvl="0" w:tplc="2F149F84">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5"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0"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4623FC"/>
    <w:multiLevelType w:val="hybridMultilevel"/>
    <w:tmpl w:val="CE8666B8"/>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23" w15:restartNumberingAfterBreak="0">
    <w:nsid w:val="44FE026A"/>
    <w:multiLevelType w:val="hybridMultilevel"/>
    <w:tmpl w:val="4B64CB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31220F"/>
    <w:multiLevelType w:val="hybridMultilevel"/>
    <w:tmpl w:val="2B7A5712"/>
    <w:lvl w:ilvl="0" w:tplc="F8009C2E">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7386CD7"/>
    <w:multiLevelType w:val="hybridMultilevel"/>
    <w:tmpl w:val="7C60D8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2"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3" w15:restartNumberingAfterBreak="0">
    <w:nsid w:val="69BF1AE3"/>
    <w:multiLevelType w:val="hybridMultilevel"/>
    <w:tmpl w:val="74B854B4"/>
    <w:lvl w:ilvl="0" w:tplc="6F80D9E6">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7"/>
  </w:num>
  <w:num w:numId="2">
    <w:abstractNumId w:val="20"/>
  </w:num>
  <w:num w:numId="3">
    <w:abstractNumId w:val="0"/>
  </w:num>
  <w:num w:numId="4">
    <w:abstractNumId w:val="28"/>
  </w:num>
  <w:num w:numId="5">
    <w:abstractNumId w:val="29"/>
  </w:num>
  <w:num w:numId="6">
    <w:abstractNumId w:val="30"/>
  </w:num>
  <w:num w:numId="7">
    <w:abstractNumId w:val="13"/>
  </w:num>
  <w:num w:numId="8">
    <w:abstractNumId w:val="15"/>
  </w:num>
  <w:num w:numId="9">
    <w:abstractNumId w:val="3"/>
  </w:num>
  <w:num w:numId="10">
    <w:abstractNumId w:val="37"/>
  </w:num>
  <w:num w:numId="11">
    <w:abstractNumId w:val="18"/>
  </w:num>
  <w:num w:numId="12">
    <w:abstractNumId w:val="35"/>
  </w:num>
  <w:num w:numId="13">
    <w:abstractNumId w:val="17"/>
  </w:num>
  <w:num w:numId="14">
    <w:abstractNumId w:val="16"/>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1"/>
  </w:num>
  <w:num w:numId="21">
    <w:abstractNumId w:val="10"/>
  </w:num>
  <w:num w:numId="22">
    <w:abstractNumId w:val="12"/>
  </w:num>
  <w:num w:numId="23">
    <w:abstractNumId w:val="31"/>
  </w:num>
  <w:num w:numId="24">
    <w:abstractNumId w:val="36"/>
  </w:num>
  <w:num w:numId="25">
    <w:abstractNumId w:val="34"/>
  </w:num>
  <w:num w:numId="26">
    <w:abstractNumId w:val="4"/>
  </w:num>
  <w:num w:numId="27">
    <w:abstractNumId w:val="19"/>
  </w:num>
  <w:num w:numId="28">
    <w:abstractNumId w:val="6"/>
  </w:num>
  <w:num w:numId="29">
    <w:abstractNumId w:val="14"/>
  </w:num>
  <w:num w:numId="30">
    <w:abstractNumId w:val="9"/>
  </w:num>
  <w:num w:numId="31">
    <w:abstractNumId w:val="1"/>
  </w:num>
  <w:num w:numId="32">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3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8"/>
  </w:num>
  <w:num w:numId="41">
    <w:abstractNumId w:val="33"/>
  </w:num>
  <w:num w:numId="42">
    <w:abstractNumId w:val="23"/>
  </w:num>
  <w:num w:numId="43">
    <w:abstractNumId w:val="5"/>
  </w:num>
  <w:num w:numId="44">
    <w:abstractNumId w:val="2"/>
  </w:num>
  <w:num w:numId="45">
    <w:abstractNumId w:val="5"/>
  </w:num>
  <w:num w:numId="4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766"/>
    <w:rsid w:val="00002A37"/>
    <w:rsid w:val="00003308"/>
    <w:rsid w:val="0000564C"/>
    <w:rsid w:val="00005C9F"/>
    <w:rsid w:val="00005FE0"/>
    <w:rsid w:val="00006446"/>
    <w:rsid w:val="00006896"/>
    <w:rsid w:val="00007CDC"/>
    <w:rsid w:val="00007FCE"/>
    <w:rsid w:val="000108F9"/>
    <w:rsid w:val="00010C5B"/>
    <w:rsid w:val="00011B28"/>
    <w:rsid w:val="00011EF7"/>
    <w:rsid w:val="000123C6"/>
    <w:rsid w:val="00014ADE"/>
    <w:rsid w:val="00014C51"/>
    <w:rsid w:val="00014E91"/>
    <w:rsid w:val="0001564B"/>
    <w:rsid w:val="00015D15"/>
    <w:rsid w:val="00017BE7"/>
    <w:rsid w:val="0002019C"/>
    <w:rsid w:val="000214BE"/>
    <w:rsid w:val="000233D8"/>
    <w:rsid w:val="00024569"/>
    <w:rsid w:val="0002564D"/>
    <w:rsid w:val="00025ECA"/>
    <w:rsid w:val="00026B32"/>
    <w:rsid w:val="000305F5"/>
    <w:rsid w:val="00031477"/>
    <w:rsid w:val="000325B8"/>
    <w:rsid w:val="000329EF"/>
    <w:rsid w:val="00033418"/>
    <w:rsid w:val="00034C15"/>
    <w:rsid w:val="00034E5A"/>
    <w:rsid w:val="0003503D"/>
    <w:rsid w:val="00036BA1"/>
    <w:rsid w:val="00040707"/>
    <w:rsid w:val="00040BCE"/>
    <w:rsid w:val="000422E2"/>
    <w:rsid w:val="00042A32"/>
    <w:rsid w:val="00042B82"/>
    <w:rsid w:val="00042F22"/>
    <w:rsid w:val="00043BB0"/>
    <w:rsid w:val="00044222"/>
    <w:rsid w:val="000444EF"/>
    <w:rsid w:val="000459E1"/>
    <w:rsid w:val="00047D9A"/>
    <w:rsid w:val="000502BB"/>
    <w:rsid w:val="00050A7C"/>
    <w:rsid w:val="00050CBE"/>
    <w:rsid w:val="00050CFC"/>
    <w:rsid w:val="00052391"/>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487E"/>
    <w:rsid w:val="00065678"/>
    <w:rsid w:val="00065E1A"/>
    <w:rsid w:val="00067187"/>
    <w:rsid w:val="00067473"/>
    <w:rsid w:val="0006782A"/>
    <w:rsid w:val="00067FA1"/>
    <w:rsid w:val="00070862"/>
    <w:rsid w:val="00071340"/>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5FB0"/>
    <w:rsid w:val="000964C0"/>
    <w:rsid w:val="00097548"/>
    <w:rsid w:val="000A1232"/>
    <w:rsid w:val="000A1B7B"/>
    <w:rsid w:val="000A30AA"/>
    <w:rsid w:val="000A3181"/>
    <w:rsid w:val="000A3C0C"/>
    <w:rsid w:val="000A3EF4"/>
    <w:rsid w:val="000A56F2"/>
    <w:rsid w:val="000A5C9E"/>
    <w:rsid w:val="000A6F30"/>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C47A9"/>
    <w:rsid w:val="000C6537"/>
    <w:rsid w:val="000D0D07"/>
    <w:rsid w:val="000D3303"/>
    <w:rsid w:val="000D4797"/>
    <w:rsid w:val="000D7CA3"/>
    <w:rsid w:val="000E0527"/>
    <w:rsid w:val="000E1E92"/>
    <w:rsid w:val="000E2209"/>
    <w:rsid w:val="000E3959"/>
    <w:rsid w:val="000E4DF1"/>
    <w:rsid w:val="000E5EE5"/>
    <w:rsid w:val="000E6625"/>
    <w:rsid w:val="000E6F81"/>
    <w:rsid w:val="000F06D6"/>
    <w:rsid w:val="000F07C8"/>
    <w:rsid w:val="000F08B6"/>
    <w:rsid w:val="000F0EB1"/>
    <w:rsid w:val="000F1106"/>
    <w:rsid w:val="000F17D0"/>
    <w:rsid w:val="000F245C"/>
    <w:rsid w:val="000F30BC"/>
    <w:rsid w:val="000F392F"/>
    <w:rsid w:val="000F3BE9"/>
    <w:rsid w:val="000F3F6C"/>
    <w:rsid w:val="000F54D6"/>
    <w:rsid w:val="000F625C"/>
    <w:rsid w:val="000F6DF3"/>
    <w:rsid w:val="001005FF"/>
    <w:rsid w:val="001007A2"/>
    <w:rsid w:val="00102B62"/>
    <w:rsid w:val="00103F76"/>
    <w:rsid w:val="001042E0"/>
    <w:rsid w:val="001050FA"/>
    <w:rsid w:val="0010611D"/>
    <w:rsid w:val="001062FB"/>
    <w:rsid w:val="001063E6"/>
    <w:rsid w:val="001064BD"/>
    <w:rsid w:val="0010757B"/>
    <w:rsid w:val="00112161"/>
    <w:rsid w:val="0011270D"/>
    <w:rsid w:val="00113CB9"/>
    <w:rsid w:val="00113CF4"/>
    <w:rsid w:val="00113EED"/>
    <w:rsid w:val="00114222"/>
    <w:rsid w:val="001145AF"/>
    <w:rsid w:val="001147F3"/>
    <w:rsid w:val="00114F90"/>
    <w:rsid w:val="001153EA"/>
    <w:rsid w:val="00115643"/>
    <w:rsid w:val="00116765"/>
    <w:rsid w:val="0011752C"/>
    <w:rsid w:val="001177E6"/>
    <w:rsid w:val="00120A07"/>
    <w:rsid w:val="0012181F"/>
    <w:rsid w:val="001219F5"/>
    <w:rsid w:val="00121A20"/>
    <w:rsid w:val="00121C9F"/>
    <w:rsid w:val="0012377F"/>
    <w:rsid w:val="00124314"/>
    <w:rsid w:val="00126401"/>
    <w:rsid w:val="00126B4A"/>
    <w:rsid w:val="00130075"/>
    <w:rsid w:val="00130CAE"/>
    <w:rsid w:val="00132DAE"/>
    <w:rsid w:val="00132FD0"/>
    <w:rsid w:val="001333F7"/>
    <w:rsid w:val="001344C0"/>
    <w:rsid w:val="001346FA"/>
    <w:rsid w:val="00134D64"/>
    <w:rsid w:val="00135252"/>
    <w:rsid w:val="00137AB5"/>
    <w:rsid w:val="00137F0B"/>
    <w:rsid w:val="0014059D"/>
    <w:rsid w:val="0014077E"/>
    <w:rsid w:val="00141AE4"/>
    <w:rsid w:val="00143B14"/>
    <w:rsid w:val="00144125"/>
    <w:rsid w:val="001441A8"/>
    <w:rsid w:val="00145308"/>
    <w:rsid w:val="001463AE"/>
    <w:rsid w:val="00151417"/>
    <w:rsid w:val="00151E23"/>
    <w:rsid w:val="001526E0"/>
    <w:rsid w:val="001537F1"/>
    <w:rsid w:val="001538D3"/>
    <w:rsid w:val="001551B5"/>
    <w:rsid w:val="00157485"/>
    <w:rsid w:val="00161B2A"/>
    <w:rsid w:val="001632CB"/>
    <w:rsid w:val="0016473B"/>
    <w:rsid w:val="00165108"/>
    <w:rsid w:val="001654DE"/>
    <w:rsid w:val="001659C1"/>
    <w:rsid w:val="00167178"/>
    <w:rsid w:val="001671C1"/>
    <w:rsid w:val="001678AE"/>
    <w:rsid w:val="00167EFD"/>
    <w:rsid w:val="00167F32"/>
    <w:rsid w:val="001717AF"/>
    <w:rsid w:val="00171C80"/>
    <w:rsid w:val="00172494"/>
    <w:rsid w:val="0017354E"/>
    <w:rsid w:val="00173A8E"/>
    <w:rsid w:val="001744CF"/>
    <w:rsid w:val="0017502C"/>
    <w:rsid w:val="0017529F"/>
    <w:rsid w:val="00176056"/>
    <w:rsid w:val="00180D83"/>
    <w:rsid w:val="0018143F"/>
    <w:rsid w:val="00181FF8"/>
    <w:rsid w:val="001829BD"/>
    <w:rsid w:val="00185164"/>
    <w:rsid w:val="00186006"/>
    <w:rsid w:val="0019035B"/>
    <w:rsid w:val="00190AC1"/>
    <w:rsid w:val="0019181D"/>
    <w:rsid w:val="00191A43"/>
    <w:rsid w:val="00191E47"/>
    <w:rsid w:val="00191F3E"/>
    <w:rsid w:val="00192555"/>
    <w:rsid w:val="0019341A"/>
    <w:rsid w:val="001939DC"/>
    <w:rsid w:val="00195FFB"/>
    <w:rsid w:val="00197599"/>
    <w:rsid w:val="00197DF9"/>
    <w:rsid w:val="001A0651"/>
    <w:rsid w:val="001A07F3"/>
    <w:rsid w:val="001A1837"/>
    <w:rsid w:val="001A1987"/>
    <w:rsid w:val="001A1B39"/>
    <w:rsid w:val="001A1DFE"/>
    <w:rsid w:val="001A221A"/>
    <w:rsid w:val="001A2564"/>
    <w:rsid w:val="001A58E2"/>
    <w:rsid w:val="001A6114"/>
    <w:rsid w:val="001A6173"/>
    <w:rsid w:val="001A6CBA"/>
    <w:rsid w:val="001A7DF9"/>
    <w:rsid w:val="001B07DB"/>
    <w:rsid w:val="001B0D97"/>
    <w:rsid w:val="001B183C"/>
    <w:rsid w:val="001B3197"/>
    <w:rsid w:val="001B3412"/>
    <w:rsid w:val="001B5A5D"/>
    <w:rsid w:val="001B5E3D"/>
    <w:rsid w:val="001B6DF0"/>
    <w:rsid w:val="001B7757"/>
    <w:rsid w:val="001C0273"/>
    <w:rsid w:val="001C02CB"/>
    <w:rsid w:val="001C1CE5"/>
    <w:rsid w:val="001C3D2A"/>
    <w:rsid w:val="001C3FC8"/>
    <w:rsid w:val="001C4D70"/>
    <w:rsid w:val="001C69B0"/>
    <w:rsid w:val="001C6D3B"/>
    <w:rsid w:val="001C6E08"/>
    <w:rsid w:val="001C6F80"/>
    <w:rsid w:val="001C75D7"/>
    <w:rsid w:val="001D003E"/>
    <w:rsid w:val="001D0775"/>
    <w:rsid w:val="001D2BE1"/>
    <w:rsid w:val="001D2FB3"/>
    <w:rsid w:val="001D35F5"/>
    <w:rsid w:val="001D3A5D"/>
    <w:rsid w:val="001D48DA"/>
    <w:rsid w:val="001D51BA"/>
    <w:rsid w:val="001D53E7"/>
    <w:rsid w:val="001D5B07"/>
    <w:rsid w:val="001D6342"/>
    <w:rsid w:val="001D6D53"/>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1F77FE"/>
    <w:rsid w:val="00200490"/>
    <w:rsid w:val="00201F3A"/>
    <w:rsid w:val="002039D0"/>
    <w:rsid w:val="00203F96"/>
    <w:rsid w:val="0020653F"/>
    <w:rsid w:val="002069B2"/>
    <w:rsid w:val="00206B5C"/>
    <w:rsid w:val="00207FA3"/>
    <w:rsid w:val="002112C0"/>
    <w:rsid w:val="00211A5D"/>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C54"/>
    <w:rsid w:val="002302B6"/>
    <w:rsid w:val="002305F5"/>
    <w:rsid w:val="00230765"/>
    <w:rsid w:val="00230D18"/>
    <w:rsid w:val="002319E4"/>
    <w:rsid w:val="00231A54"/>
    <w:rsid w:val="00234409"/>
    <w:rsid w:val="002351BA"/>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1513"/>
    <w:rsid w:val="00254C30"/>
    <w:rsid w:val="00254F8B"/>
    <w:rsid w:val="00254F98"/>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67C"/>
    <w:rsid w:val="00280731"/>
    <w:rsid w:val="00280751"/>
    <w:rsid w:val="00281C92"/>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6227"/>
    <w:rsid w:val="00296C37"/>
    <w:rsid w:val="00296F44"/>
    <w:rsid w:val="0029777D"/>
    <w:rsid w:val="002977F5"/>
    <w:rsid w:val="00297CFD"/>
    <w:rsid w:val="002A055E"/>
    <w:rsid w:val="002A12EC"/>
    <w:rsid w:val="002A18A4"/>
    <w:rsid w:val="002A1D4E"/>
    <w:rsid w:val="002A1F86"/>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6C6"/>
    <w:rsid w:val="002C5DD2"/>
    <w:rsid w:val="002C5DDB"/>
    <w:rsid w:val="002C64E8"/>
    <w:rsid w:val="002C6EC8"/>
    <w:rsid w:val="002D071A"/>
    <w:rsid w:val="002D0DEC"/>
    <w:rsid w:val="002D1C03"/>
    <w:rsid w:val="002D34B2"/>
    <w:rsid w:val="002D34E1"/>
    <w:rsid w:val="002D37B9"/>
    <w:rsid w:val="002D48B0"/>
    <w:rsid w:val="002D5B37"/>
    <w:rsid w:val="002D6400"/>
    <w:rsid w:val="002D73F7"/>
    <w:rsid w:val="002D7637"/>
    <w:rsid w:val="002E117E"/>
    <w:rsid w:val="002E1781"/>
    <w:rsid w:val="002E17C1"/>
    <w:rsid w:val="002E17F2"/>
    <w:rsid w:val="002E291A"/>
    <w:rsid w:val="002E3A37"/>
    <w:rsid w:val="002E3D7C"/>
    <w:rsid w:val="002E6267"/>
    <w:rsid w:val="002E7CAE"/>
    <w:rsid w:val="002F13E4"/>
    <w:rsid w:val="002F2771"/>
    <w:rsid w:val="002F2988"/>
    <w:rsid w:val="002F37A9"/>
    <w:rsid w:val="002F6A3E"/>
    <w:rsid w:val="002F762F"/>
    <w:rsid w:val="002F7FA1"/>
    <w:rsid w:val="003001F5"/>
    <w:rsid w:val="00301CE6"/>
    <w:rsid w:val="0030256B"/>
    <w:rsid w:val="003040AC"/>
    <w:rsid w:val="00304AE9"/>
    <w:rsid w:val="0030501F"/>
    <w:rsid w:val="00305551"/>
    <w:rsid w:val="0030562F"/>
    <w:rsid w:val="003067B0"/>
    <w:rsid w:val="0030711A"/>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4D23"/>
    <w:rsid w:val="00324E27"/>
    <w:rsid w:val="003254FA"/>
    <w:rsid w:val="00331751"/>
    <w:rsid w:val="0033180F"/>
    <w:rsid w:val="00332F5E"/>
    <w:rsid w:val="00333457"/>
    <w:rsid w:val="00334579"/>
    <w:rsid w:val="00335858"/>
    <w:rsid w:val="00335F8A"/>
    <w:rsid w:val="00336BDA"/>
    <w:rsid w:val="003408C8"/>
    <w:rsid w:val="003408F0"/>
    <w:rsid w:val="0034206B"/>
    <w:rsid w:val="00342BD7"/>
    <w:rsid w:val="00343847"/>
    <w:rsid w:val="003442B7"/>
    <w:rsid w:val="00346DB5"/>
    <w:rsid w:val="003477B1"/>
    <w:rsid w:val="00350C8B"/>
    <w:rsid w:val="00350CA7"/>
    <w:rsid w:val="00351383"/>
    <w:rsid w:val="003520B6"/>
    <w:rsid w:val="00353206"/>
    <w:rsid w:val="0035368E"/>
    <w:rsid w:val="00354453"/>
    <w:rsid w:val="003545E4"/>
    <w:rsid w:val="00354C92"/>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6746A"/>
    <w:rsid w:val="003704CF"/>
    <w:rsid w:val="0037082B"/>
    <w:rsid w:val="00370E47"/>
    <w:rsid w:val="003719E3"/>
    <w:rsid w:val="00372B2C"/>
    <w:rsid w:val="00372E20"/>
    <w:rsid w:val="003737A3"/>
    <w:rsid w:val="003742AC"/>
    <w:rsid w:val="00374A46"/>
    <w:rsid w:val="00375B7D"/>
    <w:rsid w:val="00377CE1"/>
    <w:rsid w:val="003803F6"/>
    <w:rsid w:val="0038193C"/>
    <w:rsid w:val="00381C71"/>
    <w:rsid w:val="00382FF7"/>
    <w:rsid w:val="00383A8F"/>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49B8"/>
    <w:rsid w:val="003A4E2F"/>
    <w:rsid w:val="003A5B0A"/>
    <w:rsid w:val="003A6BAC"/>
    <w:rsid w:val="003A70A4"/>
    <w:rsid w:val="003A74C2"/>
    <w:rsid w:val="003A7E5C"/>
    <w:rsid w:val="003A7EF3"/>
    <w:rsid w:val="003B0690"/>
    <w:rsid w:val="003B1539"/>
    <w:rsid w:val="003B159C"/>
    <w:rsid w:val="003B369F"/>
    <w:rsid w:val="003B36A3"/>
    <w:rsid w:val="003B4FAF"/>
    <w:rsid w:val="003B55D3"/>
    <w:rsid w:val="003B60FE"/>
    <w:rsid w:val="003B64BB"/>
    <w:rsid w:val="003B7ADC"/>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0DC8"/>
    <w:rsid w:val="00401C1F"/>
    <w:rsid w:val="00402AD4"/>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71F"/>
    <w:rsid w:val="00416CD2"/>
    <w:rsid w:val="00417028"/>
    <w:rsid w:val="00417678"/>
    <w:rsid w:val="00420482"/>
    <w:rsid w:val="00420B9E"/>
    <w:rsid w:val="00420C78"/>
    <w:rsid w:val="00421105"/>
    <w:rsid w:val="004212C1"/>
    <w:rsid w:val="00421B6B"/>
    <w:rsid w:val="00421BC2"/>
    <w:rsid w:val="00421F51"/>
    <w:rsid w:val="00422AA4"/>
    <w:rsid w:val="00423E23"/>
    <w:rsid w:val="004242F4"/>
    <w:rsid w:val="00425660"/>
    <w:rsid w:val="00427248"/>
    <w:rsid w:val="00430426"/>
    <w:rsid w:val="004319C2"/>
    <w:rsid w:val="00431F13"/>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556"/>
    <w:rsid w:val="00455343"/>
    <w:rsid w:val="0045566D"/>
    <w:rsid w:val="00455872"/>
    <w:rsid w:val="00457565"/>
    <w:rsid w:val="00457B71"/>
    <w:rsid w:val="00460FE0"/>
    <w:rsid w:val="00463015"/>
    <w:rsid w:val="00463304"/>
    <w:rsid w:val="00463529"/>
    <w:rsid w:val="00463AAB"/>
    <w:rsid w:val="0046456F"/>
    <w:rsid w:val="00464689"/>
    <w:rsid w:val="00465E4C"/>
    <w:rsid w:val="00465F48"/>
    <w:rsid w:val="00466016"/>
    <w:rsid w:val="004666C4"/>
    <w:rsid w:val="004667B6"/>
    <w:rsid w:val="004669E2"/>
    <w:rsid w:val="00467222"/>
    <w:rsid w:val="00470C31"/>
    <w:rsid w:val="00470E69"/>
    <w:rsid w:val="00471B8D"/>
    <w:rsid w:val="00471BF5"/>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980"/>
    <w:rsid w:val="00481BE4"/>
    <w:rsid w:val="00484D60"/>
    <w:rsid w:val="00485A6A"/>
    <w:rsid w:val="004861B6"/>
    <w:rsid w:val="00486679"/>
    <w:rsid w:val="004905D0"/>
    <w:rsid w:val="00491118"/>
    <w:rsid w:val="0049128F"/>
    <w:rsid w:val="00492BC5"/>
    <w:rsid w:val="00492CB9"/>
    <w:rsid w:val="0049396E"/>
    <w:rsid w:val="00493DA4"/>
    <w:rsid w:val="00494795"/>
    <w:rsid w:val="00494DC8"/>
    <w:rsid w:val="00494E08"/>
    <w:rsid w:val="004964F1"/>
    <w:rsid w:val="004A16BC"/>
    <w:rsid w:val="004A21A5"/>
    <w:rsid w:val="004A2521"/>
    <w:rsid w:val="004A2AE5"/>
    <w:rsid w:val="004A2B94"/>
    <w:rsid w:val="004A494E"/>
    <w:rsid w:val="004A6671"/>
    <w:rsid w:val="004A6875"/>
    <w:rsid w:val="004A6B0F"/>
    <w:rsid w:val="004A7062"/>
    <w:rsid w:val="004A79AB"/>
    <w:rsid w:val="004A7FCA"/>
    <w:rsid w:val="004B2DDE"/>
    <w:rsid w:val="004B3799"/>
    <w:rsid w:val="004B5701"/>
    <w:rsid w:val="004B580E"/>
    <w:rsid w:val="004B5B0A"/>
    <w:rsid w:val="004B6F6A"/>
    <w:rsid w:val="004B7C0C"/>
    <w:rsid w:val="004C07D1"/>
    <w:rsid w:val="004C3898"/>
    <w:rsid w:val="004C433F"/>
    <w:rsid w:val="004C4A87"/>
    <w:rsid w:val="004C50B9"/>
    <w:rsid w:val="004C69CB"/>
    <w:rsid w:val="004C77BA"/>
    <w:rsid w:val="004C7AB6"/>
    <w:rsid w:val="004D0735"/>
    <w:rsid w:val="004D1681"/>
    <w:rsid w:val="004D2C97"/>
    <w:rsid w:val="004D344D"/>
    <w:rsid w:val="004D36B1"/>
    <w:rsid w:val="004D4358"/>
    <w:rsid w:val="004D44D9"/>
    <w:rsid w:val="004D4E84"/>
    <w:rsid w:val="004D5150"/>
    <w:rsid w:val="004D5C62"/>
    <w:rsid w:val="004D5E31"/>
    <w:rsid w:val="004D6149"/>
    <w:rsid w:val="004D7284"/>
    <w:rsid w:val="004D7C3C"/>
    <w:rsid w:val="004D7EBD"/>
    <w:rsid w:val="004E052A"/>
    <w:rsid w:val="004E1A05"/>
    <w:rsid w:val="004E23CB"/>
    <w:rsid w:val="004E2680"/>
    <w:rsid w:val="004E28F9"/>
    <w:rsid w:val="004E462E"/>
    <w:rsid w:val="004E4C08"/>
    <w:rsid w:val="004E56DC"/>
    <w:rsid w:val="004E5787"/>
    <w:rsid w:val="004E6570"/>
    <w:rsid w:val="004E76F4"/>
    <w:rsid w:val="004F009A"/>
    <w:rsid w:val="004F04DF"/>
    <w:rsid w:val="004F0B4E"/>
    <w:rsid w:val="004F0B6C"/>
    <w:rsid w:val="004F1F69"/>
    <w:rsid w:val="004F1F89"/>
    <w:rsid w:val="004F2078"/>
    <w:rsid w:val="004F4562"/>
    <w:rsid w:val="004F4DA3"/>
    <w:rsid w:val="004F5A8B"/>
    <w:rsid w:val="004F5FD0"/>
    <w:rsid w:val="004F61D1"/>
    <w:rsid w:val="004F6EB6"/>
    <w:rsid w:val="004F76F1"/>
    <w:rsid w:val="00502202"/>
    <w:rsid w:val="00502CE2"/>
    <w:rsid w:val="005033D3"/>
    <w:rsid w:val="00503C8E"/>
    <w:rsid w:val="00504FC7"/>
    <w:rsid w:val="00505518"/>
    <w:rsid w:val="00506557"/>
    <w:rsid w:val="0050677A"/>
    <w:rsid w:val="00507096"/>
    <w:rsid w:val="0050714F"/>
    <w:rsid w:val="00507746"/>
    <w:rsid w:val="005108D8"/>
    <w:rsid w:val="00510951"/>
    <w:rsid w:val="005116F9"/>
    <w:rsid w:val="005146D7"/>
    <w:rsid w:val="00514DC4"/>
    <w:rsid w:val="005153A7"/>
    <w:rsid w:val="00517C86"/>
    <w:rsid w:val="0052056C"/>
    <w:rsid w:val="00520735"/>
    <w:rsid w:val="005219CF"/>
    <w:rsid w:val="0052437D"/>
    <w:rsid w:val="00524805"/>
    <w:rsid w:val="0052578B"/>
    <w:rsid w:val="00526A4A"/>
    <w:rsid w:val="0052768D"/>
    <w:rsid w:val="00531103"/>
    <w:rsid w:val="00532CC1"/>
    <w:rsid w:val="00532FB5"/>
    <w:rsid w:val="005332C1"/>
    <w:rsid w:val="00534139"/>
    <w:rsid w:val="00534B59"/>
    <w:rsid w:val="005352FC"/>
    <w:rsid w:val="00536270"/>
    <w:rsid w:val="00536352"/>
    <w:rsid w:val="00536759"/>
    <w:rsid w:val="00536BB6"/>
    <w:rsid w:val="00537126"/>
    <w:rsid w:val="005371AE"/>
    <w:rsid w:val="00537203"/>
    <w:rsid w:val="005372F5"/>
    <w:rsid w:val="00537998"/>
    <w:rsid w:val="00537C62"/>
    <w:rsid w:val="00542873"/>
    <w:rsid w:val="00542A7C"/>
    <w:rsid w:val="005436E3"/>
    <w:rsid w:val="00543CE7"/>
    <w:rsid w:val="00546227"/>
    <w:rsid w:val="00546970"/>
    <w:rsid w:val="005469D3"/>
    <w:rsid w:val="005515BC"/>
    <w:rsid w:val="005537D6"/>
    <w:rsid w:val="0055402A"/>
    <w:rsid w:val="00554E19"/>
    <w:rsid w:val="00557357"/>
    <w:rsid w:val="00560295"/>
    <w:rsid w:val="005603AF"/>
    <w:rsid w:val="0056121F"/>
    <w:rsid w:val="00561422"/>
    <w:rsid w:val="00561826"/>
    <w:rsid w:val="005625CE"/>
    <w:rsid w:val="00562C1D"/>
    <w:rsid w:val="00563913"/>
    <w:rsid w:val="00563962"/>
    <w:rsid w:val="005645E8"/>
    <w:rsid w:val="0057029E"/>
    <w:rsid w:val="00570A9A"/>
    <w:rsid w:val="00571FDE"/>
    <w:rsid w:val="00572186"/>
    <w:rsid w:val="00572505"/>
    <w:rsid w:val="0057463D"/>
    <w:rsid w:val="00574AB7"/>
    <w:rsid w:val="0057600A"/>
    <w:rsid w:val="00576CDB"/>
    <w:rsid w:val="005803DF"/>
    <w:rsid w:val="0058050C"/>
    <w:rsid w:val="005806E9"/>
    <w:rsid w:val="00582809"/>
    <w:rsid w:val="00582BBC"/>
    <w:rsid w:val="00584519"/>
    <w:rsid w:val="005859D6"/>
    <w:rsid w:val="005864A9"/>
    <w:rsid w:val="0058798C"/>
    <w:rsid w:val="00590040"/>
    <w:rsid w:val="005900FA"/>
    <w:rsid w:val="00592201"/>
    <w:rsid w:val="00592807"/>
    <w:rsid w:val="005935A4"/>
    <w:rsid w:val="00593DDE"/>
    <w:rsid w:val="005948C2"/>
    <w:rsid w:val="00594BE3"/>
    <w:rsid w:val="00594E65"/>
    <w:rsid w:val="00595446"/>
    <w:rsid w:val="00595A73"/>
    <w:rsid w:val="00595DCA"/>
    <w:rsid w:val="0059610F"/>
    <w:rsid w:val="00596B3F"/>
    <w:rsid w:val="0059779B"/>
    <w:rsid w:val="005A0D2F"/>
    <w:rsid w:val="005A0F5B"/>
    <w:rsid w:val="005A1BE5"/>
    <w:rsid w:val="005A209A"/>
    <w:rsid w:val="005A2631"/>
    <w:rsid w:val="005A3C7C"/>
    <w:rsid w:val="005A4499"/>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F83"/>
    <w:rsid w:val="005B7323"/>
    <w:rsid w:val="005B7DEF"/>
    <w:rsid w:val="005C158D"/>
    <w:rsid w:val="005C202F"/>
    <w:rsid w:val="005C40FB"/>
    <w:rsid w:val="005C454B"/>
    <w:rsid w:val="005C50A1"/>
    <w:rsid w:val="005C66EC"/>
    <w:rsid w:val="005C6F20"/>
    <w:rsid w:val="005C74FB"/>
    <w:rsid w:val="005C7A8B"/>
    <w:rsid w:val="005D054D"/>
    <w:rsid w:val="005D06F5"/>
    <w:rsid w:val="005D0D23"/>
    <w:rsid w:val="005D1602"/>
    <w:rsid w:val="005D18E9"/>
    <w:rsid w:val="005D2A52"/>
    <w:rsid w:val="005D2F3B"/>
    <w:rsid w:val="005D4ABD"/>
    <w:rsid w:val="005D663A"/>
    <w:rsid w:val="005E1E89"/>
    <w:rsid w:val="005E1FA4"/>
    <w:rsid w:val="005E2C1F"/>
    <w:rsid w:val="005E329B"/>
    <w:rsid w:val="005E361D"/>
    <w:rsid w:val="005E385F"/>
    <w:rsid w:val="005E4AC1"/>
    <w:rsid w:val="005E5006"/>
    <w:rsid w:val="005E5B81"/>
    <w:rsid w:val="005E66DB"/>
    <w:rsid w:val="005F2CB1"/>
    <w:rsid w:val="005F3025"/>
    <w:rsid w:val="005F5CEE"/>
    <w:rsid w:val="005F618C"/>
    <w:rsid w:val="005F680E"/>
    <w:rsid w:val="005F70BD"/>
    <w:rsid w:val="005F7A00"/>
    <w:rsid w:val="006011B6"/>
    <w:rsid w:val="00601B82"/>
    <w:rsid w:val="00601BEF"/>
    <w:rsid w:val="00602626"/>
    <w:rsid w:val="0060283C"/>
    <w:rsid w:val="00603C56"/>
    <w:rsid w:val="00604F14"/>
    <w:rsid w:val="006063D3"/>
    <w:rsid w:val="00607334"/>
    <w:rsid w:val="00607CB3"/>
    <w:rsid w:val="00611B83"/>
    <w:rsid w:val="00613257"/>
    <w:rsid w:val="006168A7"/>
    <w:rsid w:val="00616B14"/>
    <w:rsid w:val="00616B42"/>
    <w:rsid w:val="006174E3"/>
    <w:rsid w:val="006202EE"/>
    <w:rsid w:val="00620A71"/>
    <w:rsid w:val="00620D80"/>
    <w:rsid w:val="00621C7D"/>
    <w:rsid w:val="00622654"/>
    <w:rsid w:val="006234A6"/>
    <w:rsid w:val="006237D3"/>
    <w:rsid w:val="00625793"/>
    <w:rsid w:val="00625A3B"/>
    <w:rsid w:val="006260FE"/>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2DB5"/>
    <w:rsid w:val="00643475"/>
    <w:rsid w:val="0064396A"/>
    <w:rsid w:val="00643BA3"/>
    <w:rsid w:val="00643DDB"/>
    <w:rsid w:val="00643E95"/>
    <w:rsid w:val="0064624E"/>
    <w:rsid w:val="00650AB9"/>
    <w:rsid w:val="006534CE"/>
    <w:rsid w:val="00653DA9"/>
    <w:rsid w:val="00653F73"/>
    <w:rsid w:val="00654CAA"/>
    <w:rsid w:val="00655733"/>
    <w:rsid w:val="00655ACD"/>
    <w:rsid w:val="00655C44"/>
    <w:rsid w:val="00655EB3"/>
    <w:rsid w:val="00655EBB"/>
    <w:rsid w:val="006561C8"/>
    <w:rsid w:val="00656A19"/>
    <w:rsid w:val="00656A92"/>
    <w:rsid w:val="00656DDE"/>
    <w:rsid w:val="00657183"/>
    <w:rsid w:val="0066011D"/>
    <w:rsid w:val="006607C0"/>
    <w:rsid w:val="00660FFA"/>
    <w:rsid w:val="006613A6"/>
    <w:rsid w:val="006617FC"/>
    <w:rsid w:val="00661AB0"/>
    <w:rsid w:val="00661B39"/>
    <w:rsid w:val="006627A2"/>
    <w:rsid w:val="00662876"/>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5F1A"/>
    <w:rsid w:val="006771F9"/>
    <w:rsid w:val="006776D7"/>
    <w:rsid w:val="00681003"/>
    <w:rsid w:val="006817C9"/>
    <w:rsid w:val="006828CE"/>
    <w:rsid w:val="006835B2"/>
    <w:rsid w:val="00683A34"/>
    <w:rsid w:val="00683ECE"/>
    <w:rsid w:val="00683FA0"/>
    <w:rsid w:val="006865DE"/>
    <w:rsid w:val="006916EA"/>
    <w:rsid w:val="00691DBC"/>
    <w:rsid w:val="00693303"/>
    <w:rsid w:val="00693D18"/>
    <w:rsid w:val="006940AF"/>
    <w:rsid w:val="00694208"/>
    <w:rsid w:val="00695016"/>
    <w:rsid w:val="00695F2D"/>
    <w:rsid w:val="00695FC2"/>
    <w:rsid w:val="00696949"/>
    <w:rsid w:val="00696E40"/>
    <w:rsid w:val="00697052"/>
    <w:rsid w:val="006975C1"/>
    <w:rsid w:val="006A1959"/>
    <w:rsid w:val="006A45B1"/>
    <w:rsid w:val="006A46FB"/>
    <w:rsid w:val="006A48B3"/>
    <w:rsid w:val="006A5336"/>
    <w:rsid w:val="006A5D19"/>
    <w:rsid w:val="006A5E28"/>
    <w:rsid w:val="006A697B"/>
    <w:rsid w:val="006A7AFF"/>
    <w:rsid w:val="006B01F3"/>
    <w:rsid w:val="006B089D"/>
    <w:rsid w:val="006B1816"/>
    <w:rsid w:val="006B2099"/>
    <w:rsid w:val="006B2D57"/>
    <w:rsid w:val="006B3073"/>
    <w:rsid w:val="006B3694"/>
    <w:rsid w:val="006B50CF"/>
    <w:rsid w:val="006B6157"/>
    <w:rsid w:val="006C03B8"/>
    <w:rsid w:val="006C0898"/>
    <w:rsid w:val="006C1B8B"/>
    <w:rsid w:val="006C3584"/>
    <w:rsid w:val="006C4241"/>
    <w:rsid w:val="006C4F4B"/>
    <w:rsid w:val="006C5841"/>
    <w:rsid w:val="006C5EC9"/>
    <w:rsid w:val="006C6059"/>
    <w:rsid w:val="006C7522"/>
    <w:rsid w:val="006D0874"/>
    <w:rsid w:val="006D0C44"/>
    <w:rsid w:val="006D178A"/>
    <w:rsid w:val="006D3CAD"/>
    <w:rsid w:val="006D5BE6"/>
    <w:rsid w:val="006D6F08"/>
    <w:rsid w:val="006D73C6"/>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6101"/>
    <w:rsid w:val="00706B96"/>
    <w:rsid w:val="00707072"/>
    <w:rsid w:val="00707D61"/>
    <w:rsid w:val="00710A08"/>
    <w:rsid w:val="00710C67"/>
    <w:rsid w:val="00712287"/>
    <w:rsid w:val="00712772"/>
    <w:rsid w:val="00713286"/>
    <w:rsid w:val="00713303"/>
    <w:rsid w:val="007148D3"/>
    <w:rsid w:val="00714E0B"/>
    <w:rsid w:val="00715B9A"/>
    <w:rsid w:val="00715C2A"/>
    <w:rsid w:val="007167EA"/>
    <w:rsid w:val="00717B89"/>
    <w:rsid w:val="00720C6E"/>
    <w:rsid w:val="00721B32"/>
    <w:rsid w:val="007239BD"/>
    <w:rsid w:val="007240A3"/>
    <w:rsid w:val="007257D0"/>
    <w:rsid w:val="00726EA6"/>
    <w:rsid w:val="00727208"/>
    <w:rsid w:val="00727680"/>
    <w:rsid w:val="00727CB1"/>
    <w:rsid w:val="00730FE5"/>
    <w:rsid w:val="00731F85"/>
    <w:rsid w:val="00732F0D"/>
    <w:rsid w:val="007348B1"/>
    <w:rsid w:val="0073493D"/>
    <w:rsid w:val="007362A6"/>
    <w:rsid w:val="00736D7D"/>
    <w:rsid w:val="00737BE7"/>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3392"/>
    <w:rsid w:val="007543B9"/>
    <w:rsid w:val="00754B53"/>
    <w:rsid w:val="007558C4"/>
    <w:rsid w:val="007571E1"/>
    <w:rsid w:val="007604B2"/>
    <w:rsid w:val="00761B40"/>
    <w:rsid w:val="00762574"/>
    <w:rsid w:val="007626EB"/>
    <w:rsid w:val="00764AF2"/>
    <w:rsid w:val="00765281"/>
    <w:rsid w:val="00765CBC"/>
    <w:rsid w:val="00765DEA"/>
    <w:rsid w:val="00766BAD"/>
    <w:rsid w:val="00767091"/>
    <w:rsid w:val="0077094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4597"/>
    <w:rsid w:val="00785271"/>
    <w:rsid w:val="00785490"/>
    <w:rsid w:val="00785EC4"/>
    <w:rsid w:val="007875A7"/>
    <w:rsid w:val="007909CC"/>
    <w:rsid w:val="007909FE"/>
    <w:rsid w:val="007917A9"/>
    <w:rsid w:val="007925EA"/>
    <w:rsid w:val="00793893"/>
    <w:rsid w:val="00793CD8"/>
    <w:rsid w:val="00795C92"/>
    <w:rsid w:val="00796231"/>
    <w:rsid w:val="00796273"/>
    <w:rsid w:val="00796F5E"/>
    <w:rsid w:val="007A1CB3"/>
    <w:rsid w:val="007A29F6"/>
    <w:rsid w:val="007A306F"/>
    <w:rsid w:val="007A43A6"/>
    <w:rsid w:val="007A44B6"/>
    <w:rsid w:val="007A5119"/>
    <w:rsid w:val="007A58A6"/>
    <w:rsid w:val="007B067B"/>
    <w:rsid w:val="007B1CE5"/>
    <w:rsid w:val="007B294E"/>
    <w:rsid w:val="007B3149"/>
    <w:rsid w:val="007B3D2D"/>
    <w:rsid w:val="007B40C5"/>
    <w:rsid w:val="007B433C"/>
    <w:rsid w:val="007B4E59"/>
    <w:rsid w:val="007B50AE"/>
    <w:rsid w:val="007B51DF"/>
    <w:rsid w:val="007B54A9"/>
    <w:rsid w:val="007B642D"/>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2187"/>
    <w:rsid w:val="007D4E53"/>
    <w:rsid w:val="007D5901"/>
    <w:rsid w:val="007D6BC7"/>
    <w:rsid w:val="007D6D5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0"/>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80"/>
    <w:rsid w:val="00801590"/>
    <w:rsid w:val="00801850"/>
    <w:rsid w:val="00801BB4"/>
    <w:rsid w:val="00801C30"/>
    <w:rsid w:val="008020BF"/>
    <w:rsid w:val="0080218E"/>
    <w:rsid w:val="008026EC"/>
    <w:rsid w:val="008037ED"/>
    <w:rsid w:val="00803FAE"/>
    <w:rsid w:val="00804323"/>
    <w:rsid w:val="00804B3B"/>
    <w:rsid w:val="00805298"/>
    <w:rsid w:val="008058F7"/>
    <w:rsid w:val="0080605F"/>
    <w:rsid w:val="00807786"/>
    <w:rsid w:val="0081066E"/>
    <w:rsid w:val="00810C1F"/>
    <w:rsid w:val="00811FCB"/>
    <w:rsid w:val="008128BA"/>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80F"/>
    <w:rsid w:val="00824AB4"/>
    <w:rsid w:val="00824B6C"/>
    <w:rsid w:val="00825A9A"/>
    <w:rsid w:val="00825C42"/>
    <w:rsid w:val="00825D25"/>
    <w:rsid w:val="00826C46"/>
    <w:rsid w:val="00827510"/>
    <w:rsid w:val="00827C1A"/>
    <w:rsid w:val="00827D6F"/>
    <w:rsid w:val="00831FD8"/>
    <w:rsid w:val="008324AA"/>
    <w:rsid w:val="00832CFE"/>
    <w:rsid w:val="0083387D"/>
    <w:rsid w:val="00834A09"/>
    <w:rsid w:val="00834D20"/>
    <w:rsid w:val="00835D4A"/>
    <w:rsid w:val="00836392"/>
    <w:rsid w:val="008376AC"/>
    <w:rsid w:val="00837911"/>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A6F"/>
    <w:rsid w:val="00854CE8"/>
    <w:rsid w:val="00854EDD"/>
    <w:rsid w:val="0085572B"/>
    <w:rsid w:val="00855810"/>
    <w:rsid w:val="0085632E"/>
    <w:rsid w:val="00856911"/>
    <w:rsid w:val="00856994"/>
    <w:rsid w:val="0085716C"/>
    <w:rsid w:val="00857863"/>
    <w:rsid w:val="008602E1"/>
    <w:rsid w:val="00862E0A"/>
    <w:rsid w:val="008634CA"/>
    <w:rsid w:val="00863C0D"/>
    <w:rsid w:val="008649A5"/>
    <w:rsid w:val="0086603D"/>
    <w:rsid w:val="008667BF"/>
    <w:rsid w:val="00866939"/>
    <w:rsid w:val="008677FD"/>
    <w:rsid w:val="00867EC3"/>
    <w:rsid w:val="008706D4"/>
    <w:rsid w:val="00870F8A"/>
    <w:rsid w:val="00871867"/>
    <w:rsid w:val="008719A4"/>
    <w:rsid w:val="00871D23"/>
    <w:rsid w:val="00874312"/>
    <w:rsid w:val="0087437C"/>
    <w:rsid w:val="00874C6E"/>
    <w:rsid w:val="00875CD7"/>
    <w:rsid w:val="00876B4D"/>
    <w:rsid w:val="00877F18"/>
    <w:rsid w:val="00877F48"/>
    <w:rsid w:val="00882189"/>
    <w:rsid w:val="0088304E"/>
    <w:rsid w:val="00887433"/>
    <w:rsid w:val="008911B8"/>
    <w:rsid w:val="008914F4"/>
    <w:rsid w:val="00892448"/>
    <w:rsid w:val="00892FE8"/>
    <w:rsid w:val="00893935"/>
    <w:rsid w:val="00893D4C"/>
    <w:rsid w:val="008941E3"/>
    <w:rsid w:val="00894A88"/>
    <w:rsid w:val="00895386"/>
    <w:rsid w:val="0089752D"/>
    <w:rsid w:val="008976B0"/>
    <w:rsid w:val="00897E79"/>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C99"/>
    <w:rsid w:val="008C17C7"/>
    <w:rsid w:val="008C1CBA"/>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2259"/>
    <w:rsid w:val="008D34F1"/>
    <w:rsid w:val="008D39D8"/>
    <w:rsid w:val="008D3E69"/>
    <w:rsid w:val="008D57F8"/>
    <w:rsid w:val="008D5C14"/>
    <w:rsid w:val="008D6D1A"/>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9F3"/>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0D92"/>
    <w:rsid w:val="00931BD9"/>
    <w:rsid w:val="00931C30"/>
    <w:rsid w:val="00933097"/>
    <w:rsid w:val="00934411"/>
    <w:rsid w:val="00935192"/>
    <w:rsid w:val="00935496"/>
    <w:rsid w:val="00936113"/>
    <w:rsid w:val="00936867"/>
    <w:rsid w:val="009368F3"/>
    <w:rsid w:val="00936C46"/>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CD7"/>
    <w:rsid w:val="00950DE7"/>
    <w:rsid w:val="00951DCC"/>
    <w:rsid w:val="00951F7B"/>
    <w:rsid w:val="00953920"/>
    <w:rsid w:val="00953A56"/>
    <w:rsid w:val="00953D47"/>
    <w:rsid w:val="00954124"/>
    <w:rsid w:val="00954F34"/>
    <w:rsid w:val="00955EDE"/>
    <w:rsid w:val="00956628"/>
    <w:rsid w:val="00956770"/>
    <w:rsid w:val="0095681E"/>
    <w:rsid w:val="00957191"/>
    <w:rsid w:val="009572D4"/>
    <w:rsid w:val="0096128E"/>
    <w:rsid w:val="00961921"/>
    <w:rsid w:val="009627D6"/>
    <w:rsid w:val="00963AAB"/>
    <w:rsid w:val="00963C85"/>
    <w:rsid w:val="0096430A"/>
    <w:rsid w:val="009647EF"/>
    <w:rsid w:val="0096554B"/>
    <w:rsid w:val="009655C6"/>
    <w:rsid w:val="0096584A"/>
    <w:rsid w:val="009664A3"/>
    <w:rsid w:val="00966503"/>
    <w:rsid w:val="009677AE"/>
    <w:rsid w:val="00967A0A"/>
    <w:rsid w:val="00967FB8"/>
    <w:rsid w:val="00970ECA"/>
    <w:rsid w:val="00971ED5"/>
    <w:rsid w:val="00971F08"/>
    <w:rsid w:val="009725FC"/>
    <w:rsid w:val="009726F0"/>
    <w:rsid w:val="009757A5"/>
    <w:rsid w:val="00975F66"/>
    <w:rsid w:val="0097603D"/>
    <w:rsid w:val="00976949"/>
    <w:rsid w:val="00976DE8"/>
    <w:rsid w:val="00977855"/>
    <w:rsid w:val="00980477"/>
    <w:rsid w:val="00981093"/>
    <w:rsid w:val="0098157C"/>
    <w:rsid w:val="00981EDE"/>
    <w:rsid w:val="00981F0F"/>
    <w:rsid w:val="0098324D"/>
    <w:rsid w:val="0098385F"/>
    <w:rsid w:val="009848F3"/>
    <w:rsid w:val="00984E3C"/>
    <w:rsid w:val="00985253"/>
    <w:rsid w:val="009853B3"/>
    <w:rsid w:val="009854BB"/>
    <w:rsid w:val="00986BE6"/>
    <w:rsid w:val="00990630"/>
    <w:rsid w:val="009908C9"/>
    <w:rsid w:val="00991171"/>
    <w:rsid w:val="00991728"/>
    <w:rsid w:val="00991761"/>
    <w:rsid w:val="00992158"/>
    <w:rsid w:val="009925B1"/>
    <w:rsid w:val="009931DC"/>
    <w:rsid w:val="009939FD"/>
    <w:rsid w:val="00994749"/>
    <w:rsid w:val="00994DCA"/>
    <w:rsid w:val="00995018"/>
    <w:rsid w:val="009950F4"/>
    <w:rsid w:val="009960EC"/>
    <w:rsid w:val="009966A5"/>
    <w:rsid w:val="009970DD"/>
    <w:rsid w:val="0099790F"/>
    <w:rsid w:val="009A0C4F"/>
    <w:rsid w:val="009A0FBA"/>
    <w:rsid w:val="009A132E"/>
    <w:rsid w:val="009A1355"/>
    <w:rsid w:val="009A1601"/>
    <w:rsid w:val="009A23FE"/>
    <w:rsid w:val="009A3BB6"/>
    <w:rsid w:val="009A441D"/>
    <w:rsid w:val="009A462D"/>
    <w:rsid w:val="009A4A85"/>
    <w:rsid w:val="009A5B51"/>
    <w:rsid w:val="009A5CBA"/>
    <w:rsid w:val="009A64D7"/>
    <w:rsid w:val="009B159F"/>
    <w:rsid w:val="009B1F2C"/>
    <w:rsid w:val="009B1F30"/>
    <w:rsid w:val="009B2B63"/>
    <w:rsid w:val="009B31C0"/>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5FA8"/>
    <w:rsid w:val="009C62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605B"/>
    <w:rsid w:val="009E7757"/>
    <w:rsid w:val="009E7E6D"/>
    <w:rsid w:val="009F08F3"/>
    <w:rsid w:val="009F1E19"/>
    <w:rsid w:val="009F344F"/>
    <w:rsid w:val="009F4F6E"/>
    <w:rsid w:val="009F5FB3"/>
    <w:rsid w:val="009F783F"/>
    <w:rsid w:val="00A009B0"/>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058"/>
    <w:rsid w:val="00A1438F"/>
    <w:rsid w:val="00A15FA3"/>
    <w:rsid w:val="00A16C0F"/>
    <w:rsid w:val="00A1718A"/>
    <w:rsid w:val="00A17F63"/>
    <w:rsid w:val="00A214C7"/>
    <w:rsid w:val="00A2193B"/>
    <w:rsid w:val="00A2219C"/>
    <w:rsid w:val="00A2351A"/>
    <w:rsid w:val="00A240AA"/>
    <w:rsid w:val="00A24E87"/>
    <w:rsid w:val="00A264A9"/>
    <w:rsid w:val="00A26DCF"/>
    <w:rsid w:val="00A27230"/>
    <w:rsid w:val="00A27785"/>
    <w:rsid w:val="00A30187"/>
    <w:rsid w:val="00A32BE3"/>
    <w:rsid w:val="00A32FC1"/>
    <w:rsid w:val="00A3448A"/>
    <w:rsid w:val="00A34551"/>
    <w:rsid w:val="00A36297"/>
    <w:rsid w:val="00A37991"/>
    <w:rsid w:val="00A37D9C"/>
    <w:rsid w:val="00A41359"/>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71AC"/>
    <w:rsid w:val="00A9103F"/>
    <w:rsid w:val="00A92796"/>
    <w:rsid w:val="00A92879"/>
    <w:rsid w:val="00A9442A"/>
    <w:rsid w:val="00A95087"/>
    <w:rsid w:val="00A955F1"/>
    <w:rsid w:val="00A96B75"/>
    <w:rsid w:val="00AA016F"/>
    <w:rsid w:val="00AA192D"/>
    <w:rsid w:val="00AA1D81"/>
    <w:rsid w:val="00AA1ED6"/>
    <w:rsid w:val="00AA24BA"/>
    <w:rsid w:val="00AA35E8"/>
    <w:rsid w:val="00AA3E67"/>
    <w:rsid w:val="00AA4D90"/>
    <w:rsid w:val="00AA51D6"/>
    <w:rsid w:val="00AA54BE"/>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E003D"/>
    <w:rsid w:val="00AE058F"/>
    <w:rsid w:val="00AE0A31"/>
    <w:rsid w:val="00AE1157"/>
    <w:rsid w:val="00AE159D"/>
    <w:rsid w:val="00AE27AC"/>
    <w:rsid w:val="00AE3993"/>
    <w:rsid w:val="00AE40E0"/>
    <w:rsid w:val="00AE4290"/>
    <w:rsid w:val="00AE4DBA"/>
    <w:rsid w:val="00AE4F07"/>
    <w:rsid w:val="00AE50E4"/>
    <w:rsid w:val="00AE538D"/>
    <w:rsid w:val="00AE758D"/>
    <w:rsid w:val="00AF1C5D"/>
    <w:rsid w:val="00AF231E"/>
    <w:rsid w:val="00AF2D76"/>
    <w:rsid w:val="00AF42D7"/>
    <w:rsid w:val="00AF4E80"/>
    <w:rsid w:val="00AF79F8"/>
    <w:rsid w:val="00AF7C50"/>
    <w:rsid w:val="00B006FE"/>
    <w:rsid w:val="00B007CB"/>
    <w:rsid w:val="00B02363"/>
    <w:rsid w:val="00B02AA9"/>
    <w:rsid w:val="00B02FA3"/>
    <w:rsid w:val="00B039E9"/>
    <w:rsid w:val="00B040D7"/>
    <w:rsid w:val="00B05084"/>
    <w:rsid w:val="00B06E0C"/>
    <w:rsid w:val="00B07933"/>
    <w:rsid w:val="00B12137"/>
    <w:rsid w:val="00B12619"/>
    <w:rsid w:val="00B13BA0"/>
    <w:rsid w:val="00B154CB"/>
    <w:rsid w:val="00B157F9"/>
    <w:rsid w:val="00B16438"/>
    <w:rsid w:val="00B1719B"/>
    <w:rsid w:val="00B20256"/>
    <w:rsid w:val="00B20972"/>
    <w:rsid w:val="00B20D09"/>
    <w:rsid w:val="00B20E7F"/>
    <w:rsid w:val="00B21AE5"/>
    <w:rsid w:val="00B222BF"/>
    <w:rsid w:val="00B245C8"/>
    <w:rsid w:val="00B266E5"/>
    <w:rsid w:val="00B27345"/>
    <w:rsid w:val="00B2763F"/>
    <w:rsid w:val="00B27AAC"/>
    <w:rsid w:val="00B30929"/>
    <w:rsid w:val="00B32CEA"/>
    <w:rsid w:val="00B332A9"/>
    <w:rsid w:val="00B33AD3"/>
    <w:rsid w:val="00B347CC"/>
    <w:rsid w:val="00B353FC"/>
    <w:rsid w:val="00B3586C"/>
    <w:rsid w:val="00B35FC1"/>
    <w:rsid w:val="00B36D4D"/>
    <w:rsid w:val="00B3704C"/>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FC1"/>
    <w:rsid w:val="00B555E1"/>
    <w:rsid w:val="00B559F1"/>
    <w:rsid w:val="00B56470"/>
    <w:rsid w:val="00B56508"/>
    <w:rsid w:val="00B61598"/>
    <w:rsid w:val="00B61C43"/>
    <w:rsid w:val="00B62392"/>
    <w:rsid w:val="00B664C7"/>
    <w:rsid w:val="00B66CF2"/>
    <w:rsid w:val="00B713D8"/>
    <w:rsid w:val="00B723F6"/>
    <w:rsid w:val="00B72A1A"/>
    <w:rsid w:val="00B72DDD"/>
    <w:rsid w:val="00B739F6"/>
    <w:rsid w:val="00B76838"/>
    <w:rsid w:val="00B76A26"/>
    <w:rsid w:val="00B76A4A"/>
    <w:rsid w:val="00B76E09"/>
    <w:rsid w:val="00B770B3"/>
    <w:rsid w:val="00B771EF"/>
    <w:rsid w:val="00B77284"/>
    <w:rsid w:val="00B8010A"/>
    <w:rsid w:val="00B80135"/>
    <w:rsid w:val="00B81A6C"/>
    <w:rsid w:val="00B81D84"/>
    <w:rsid w:val="00B81E44"/>
    <w:rsid w:val="00B8279D"/>
    <w:rsid w:val="00B8413B"/>
    <w:rsid w:val="00B85DE5"/>
    <w:rsid w:val="00B86AE6"/>
    <w:rsid w:val="00B901E7"/>
    <w:rsid w:val="00B90F73"/>
    <w:rsid w:val="00B90FF7"/>
    <w:rsid w:val="00B92EEB"/>
    <w:rsid w:val="00B93B59"/>
    <w:rsid w:val="00B9406A"/>
    <w:rsid w:val="00B943B5"/>
    <w:rsid w:val="00B94EB4"/>
    <w:rsid w:val="00B9642F"/>
    <w:rsid w:val="00B96AD0"/>
    <w:rsid w:val="00BA04EB"/>
    <w:rsid w:val="00BA2280"/>
    <w:rsid w:val="00BA253D"/>
    <w:rsid w:val="00BA28B4"/>
    <w:rsid w:val="00BA2A08"/>
    <w:rsid w:val="00BA3159"/>
    <w:rsid w:val="00BA49A5"/>
    <w:rsid w:val="00BA56D2"/>
    <w:rsid w:val="00BA6447"/>
    <w:rsid w:val="00BA76E0"/>
    <w:rsid w:val="00BA78F4"/>
    <w:rsid w:val="00BA7B7D"/>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1AA"/>
    <w:rsid w:val="00BC387B"/>
    <w:rsid w:val="00BC43C4"/>
    <w:rsid w:val="00BC4D2E"/>
    <w:rsid w:val="00BC699B"/>
    <w:rsid w:val="00BC7A99"/>
    <w:rsid w:val="00BD01ED"/>
    <w:rsid w:val="00BD0966"/>
    <w:rsid w:val="00BD283B"/>
    <w:rsid w:val="00BD3217"/>
    <w:rsid w:val="00BD48AC"/>
    <w:rsid w:val="00BD4AD1"/>
    <w:rsid w:val="00BD560B"/>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E7A40"/>
    <w:rsid w:val="00BF1DE3"/>
    <w:rsid w:val="00BF24F4"/>
    <w:rsid w:val="00BF3279"/>
    <w:rsid w:val="00BF3B54"/>
    <w:rsid w:val="00BF40B0"/>
    <w:rsid w:val="00BF4575"/>
    <w:rsid w:val="00BF50AE"/>
    <w:rsid w:val="00BF6940"/>
    <w:rsid w:val="00BF74C7"/>
    <w:rsid w:val="00C011F0"/>
    <w:rsid w:val="00C015F1"/>
    <w:rsid w:val="00C01F33"/>
    <w:rsid w:val="00C02CC6"/>
    <w:rsid w:val="00C0389B"/>
    <w:rsid w:val="00C040F7"/>
    <w:rsid w:val="00C044AB"/>
    <w:rsid w:val="00C04E89"/>
    <w:rsid w:val="00C0553E"/>
    <w:rsid w:val="00C0558A"/>
    <w:rsid w:val="00C05706"/>
    <w:rsid w:val="00C058D5"/>
    <w:rsid w:val="00C07377"/>
    <w:rsid w:val="00C10326"/>
    <w:rsid w:val="00C10478"/>
    <w:rsid w:val="00C10F74"/>
    <w:rsid w:val="00C11271"/>
    <w:rsid w:val="00C114F3"/>
    <w:rsid w:val="00C12084"/>
    <w:rsid w:val="00C12107"/>
    <w:rsid w:val="00C12B51"/>
    <w:rsid w:val="00C13B07"/>
    <w:rsid w:val="00C1462B"/>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61E4"/>
    <w:rsid w:val="00C26311"/>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19D"/>
    <w:rsid w:val="00C40616"/>
    <w:rsid w:val="00C4096D"/>
    <w:rsid w:val="00C42007"/>
    <w:rsid w:val="00C43684"/>
    <w:rsid w:val="00C43D9D"/>
    <w:rsid w:val="00C448BA"/>
    <w:rsid w:val="00C473A5"/>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B81"/>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3E66"/>
    <w:rsid w:val="00C86D3F"/>
    <w:rsid w:val="00C86E69"/>
    <w:rsid w:val="00C871FF"/>
    <w:rsid w:val="00C87DDB"/>
    <w:rsid w:val="00C87FC8"/>
    <w:rsid w:val="00C9027A"/>
    <w:rsid w:val="00C9068E"/>
    <w:rsid w:val="00C919A1"/>
    <w:rsid w:val="00C92608"/>
    <w:rsid w:val="00C93530"/>
    <w:rsid w:val="00C93814"/>
    <w:rsid w:val="00C93C4B"/>
    <w:rsid w:val="00C944AB"/>
    <w:rsid w:val="00C94725"/>
    <w:rsid w:val="00C95B40"/>
    <w:rsid w:val="00C961DE"/>
    <w:rsid w:val="00C96B3C"/>
    <w:rsid w:val="00C9735C"/>
    <w:rsid w:val="00CA0F13"/>
    <w:rsid w:val="00CA1ED8"/>
    <w:rsid w:val="00CA23C5"/>
    <w:rsid w:val="00CA2E9E"/>
    <w:rsid w:val="00CA41B5"/>
    <w:rsid w:val="00CA435C"/>
    <w:rsid w:val="00CA4366"/>
    <w:rsid w:val="00CA4E7A"/>
    <w:rsid w:val="00CA5D0C"/>
    <w:rsid w:val="00CB1055"/>
    <w:rsid w:val="00CB1061"/>
    <w:rsid w:val="00CB1986"/>
    <w:rsid w:val="00CB1F63"/>
    <w:rsid w:val="00CB5407"/>
    <w:rsid w:val="00CB5640"/>
    <w:rsid w:val="00CB5AF1"/>
    <w:rsid w:val="00CB6AE3"/>
    <w:rsid w:val="00CB7170"/>
    <w:rsid w:val="00CC040E"/>
    <w:rsid w:val="00CC096E"/>
    <w:rsid w:val="00CC111F"/>
    <w:rsid w:val="00CC1729"/>
    <w:rsid w:val="00CC2011"/>
    <w:rsid w:val="00CC212D"/>
    <w:rsid w:val="00CC3EA0"/>
    <w:rsid w:val="00CC3F42"/>
    <w:rsid w:val="00CC7248"/>
    <w:rsid w:val="00CC758E"/>
    <w:rsid w:val="00CC7B45"/>
    <w:rsid w:val="00CD00A0"/>
    <w:rsid w:val="00CD1188"/>
    <w:rsid w:val="00CD271D"/>
    <w:rsid w:val="00CD2ED1"/>
    <w:rsid w:val="00CD337B"/>
    <w:rsid w:val="00CD5D47"/>
    <w:rsid w:val="00CE0424"/>
    <w:rsid w:val="00CE0C7E"/>
    <w:rsid w:val="00CE0DD9"/>
    <w:rsid w:val="00CE199B"/>
    <w:rsid w:val="00CE1CCF"/>
    <w:rsid w:val="00CE2DCC"/>
    <w:rsid w:val="00CE31BF"/>
    <w:rsid w:val="00CE3C8B"/>
    <w:rsid w:val="00CE4104"/>
    <w:rsid w:val="00CE4939"/>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21206"/>
    <w:rsid w:val="00D214D9"/>
    <w:rsid w:val="00D2335D"/>
    <w:rsid w:val="00D237EC"/>
    <w:rsid w:val="00D239A7"/>
    <w:rsid w:val="00D23F47"/>
    <w:rsid w:val="00D240DC"/>
    <w:rsid w:val="00D27A37"/>
    <w:rsid w:val="00D27B3B"/>
    <w:rsid w:val="00D311F7"/>
    <w:rsid w:val="00D31200"/>
    <w:rsid w:val="00D32406"/>
    <w:rsid w:val="00D326E7"/>
    <w:rsid w:val="00D33C4F"/>
    <w:rsid w:val="00D346A5"/>
    <w:rsid w:val="00D36E71"/>
    <w:rsid w:val="00D375F0"/>
    <w:rsid w:val="00D37D87"/>
    <w:rsid w:val="00D4066C"/>
    <w:rsid w:val="00D4079A"/>
    <w:rsid w:val="00D40B33"/>
    <w:rsid w:val="00D4268C"/>
    <w:rsid w:val="00D426F1"/>
    <w:rsid w:val="00D4271D"/>
    <w:rsid w:val="00D4318F"/>
    <w:rsid w:val="00D436EF"/>
    <w:rsid w:val="00D438BF"/>
    <w:rsid w:val="00D43C28"/>
    <w:rsid w:val="00D440F8"/>
    <w:rsid w:val="00D44AEA"/>
    <w:rsid w:val="00D45D87"/>
    <w:rsid w:val="00D475F9"/>
    <w:rsid w:val="00D47A36"/>
    <w:rsid w:val="00D47C49"/>
    <w:rsid w:val="00D511B1"/>
    <w:rsid w:val="00D534DF"/>
    <w:rsid w:val="00D5429D"/>
    <w:rsid w:val="00D546FF"/>
    <w:rsid w:val="00D55AD5"/>
    <w:rsid w:val="00D56406"/>
    <w:rsid w:val="00D5677E"/>
    <w:rsid w:val="00D56A10"/>
    <w:rsid w:val="00D572D8"/>
    <w:rsid w:val="00D576CA"/>
    <w:rsid w:val="00D605BC"/>
    <w:rsid w:val="00D61AF5"/>
    <w:rsid w:val="00D629DF"/>
    <w:rsid w:val="00D62D94"/>
    <w:rsid w:val="00D63E11"/>
    <w:rsid w:val="00D64C86"/>
    <w:rsid w:val="00D652B5"/>
    <w:rsid w:val="00D66155"/>
    <w:rsid w:val="00D6675C"/>
    <w:rsid w:val="00D670BB"/>
    <w:rsid w:val="00D708B0"/>
    <w:rsid w:val="00D72608"/>
    <w:rsid w:val="00D729B7"/>
    <w:rsid w:val="00D72C8C"/>
    <w:rsid w:val="00D75492"/>
    <w:rsid w:val="00D75A1F"/>
    <w:rsid w:val="00D77B1D"/>
    <w:rsid w:val="00D77B8B"/>
    <w:rsid w:val="00D8021F"/>
    <w:rsid w:val="00D80383"/>
    <w:rsid w:val="00D80512"/>
    <w:rsid w:val="00D80A5D"/>
    <w:rsid w:val="00D80BC1"/>
    <w:rsid w:val="00D823C6"/>
    <w:rsid w:val="00D827AD"/>
    <w:rsid w:val="00D82BA8"/>
    <w:rsid w:val="00D8327F"/>
    <w:rsid w:val="00D83CB7"/>
    <w:rsid w:val="00D83D0D"/>
    <w:rsid w:val="00D8412F"/>
    <w:rsid w:val="00D84B3F"/>
    <w:rsid w:val="00D862EA"/>
    <w:rsid w:val="00D86305"/>
    <w:rsid w:val="00D86C81"/>
    <w:rsid w:val="00D86CA3"/>
    <w:rsid w:val="00D871CE"/>
    <w:rsid w:val="00D87826"/>
    <w:rsid w:val="00D909CA"/>
    <w:rsid w:val="00D9196D"/>
    <w:rsid w:val="00D923BE"/>
    <w:rsid w:val="00D92982"/>
    <w:rsid w:val="00D92D10"/>
    <w:rsid w:val="00D93DDD"/>
    <w:rsid w:val="00D96D9B"/>
    <w:rsid w:val="00D9751F"/>
    <w:rsid w:val="00DA0782"/>
    <w:rsid w:val="00DA1E03"/>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171A"/>
    <w:rsid w:val="00DC1F85"/>
    <w:rsid w:val="00DC2D36"/>
    <w:rsid w:val="00DC3144"/>
    <w:rsid w:val="00DC3530"/>
    <w:rsid w:val="00DC3DE8"/>
    <w:rsid w:val="00DC53EF"/>
    <w:rsid w:val="00DD2253"/>
    <w:rsid w:val="00DD2265"/>
    <w:rsid w:val="00DD244D"/>
    <w:rsid w:val="00DD4398"/>
    <w:rsid w:val="00DD4B21"/>
    <w:rsid w:val="00DD4E7C"/>
    <w:rsid w:val="00DD4FE9"/>
    <w:rsid w:val="00DD53F5"/>
    <w:rsid w:val="00DD56FB"/>
    <w:rsid w:val="00DD7333"/>
    <w:rsid w:val="00DD7789"/>
    <w:rsid w:val="00DD7C03"/>
    <w:rsid w:val="00DD7D20"/>
    <w:rsid w:val="00DE3758"/>
    <w:rsid w:val="00DE3898"/>
    <w:rsid w:val="00DE39D9"/>
    <w:rsid w:val="00DE423A"/>
    <w:rsid w:val="00DE5608"/>
    <w:rsid w:val="00DE58D0"/>
    <w:rsid w:val="00DE654F"/>
    <w:rsid w:val="00DE7160"/>
    <w:rsid w:val="00DE78F0"/>
    <w:rsid w:val="00DE7B7A"/>
    <w:rsid w:val="00DF0B6E"/>
    <w:rsid w:val="00DF12A3"/>
    <w:rsid w:val="00DF15E0"/>
    <w:rsid w:val="00DF2A47"/>
    <w:rsid w:val="00DF37A0"/>
    <w:rsid w:val="00DF3F13"/>
    <w:rsid w:val="00DF50C7"/>
    <w:rsid w:val="00DF572A"/>
    <w:rsid w:val="00DF6609"/>
    <w:rsid w:val="00DF69B7"/>
    <w:rsid w:val="00DF755C"/>
    <w:rsid w:val="00DF7F73"/>
    <w:rsid w:val="00E00075"/>
    <w:rsid w:val="00E00861"/>
    <w:rsid w:val="00E012B4"/>
    <w:rsid w:val="00E02161"/>
    <w:rsid w:val="00E030A0"/>
    <w:rsid w:val="00E03732"/>
    <w:rsid w:val="00E03A58"/>
    <w:rsid w:val="00E042BF"/>
    <w:rsid w:val="00E0468E"/>
    <w:rsid w:val="00E053C9"/>
    <w:rsid w:val="00E06B3C"/>
    <w:rsid w:val="00E07A49"/>
    <w:rsid w:val="00E07BE2"/>
    <w:rsid w:val="00E07DA2"/>
    <w:rsid w:val="00E10318"/>
    <w:rsid w:val="00E104C2"/>
    <w:rsid w:val="00E110E7"/>
    <w:rsid w:val="00E114E0"/>
    <w:rsid w:val="00E11B20"/>
    <w:rsid w:val="00E1208B"/>
    <w:rsid w:val="00E12326"/>
    <w:rsid w:val="00E12EF8"/>
    <w:rsid w:val="00E13174"/>
    <w:rsid w:val="00E13EE7"/>
    <w:rsid w:val="00E15156"/>
    <w:rsid w:val="00E15451"/>
    <w:rsid w:val="00E16484"/>
    <w:rsid w:val="00E17FA2"/>
    <w:rsid w:val="00E213B4"/>
    <w:rsid w:val="00E21E79"/>
    <w:rsid w:val="00E22330"/>
    <w:rsid w:val="00E224BF"/>
    <w:rsid w:val="00E2429E"/>
    <w:rsid w:val="00E24F8F"/>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780"/>
    <w:rsid w:val="00E54E3B"/>
    <w:rsid w:val="00E55968"/>
    <w:rsid w:val="00E56928"/>
    <w:rsid w:val="00E57565"/>
    <w:rsid w:val="00E60D43"/>
    <w:rsid w:val="00E63838"/>
    <w:rsid w:val="00E63A32"/>
    <w:rsid w:val="00E63EA7"/>
    <w:rsid w:val="00E64434"/>
    <w:rsid w:val="00E64EEB"/>
    <w:rsid w:val="00E65A7D"/>
    <w:rsid w:val="00E66171"/>
    <w:rsid w:val="00E66621"/>
    <w:rsid w:val="00E67C51"/>
    <w:rsid w:val="00E713E4"/>
    <w:rsid w:val="00E72554"/>
    <w:rsid w:val="00E72EFC"/>
    <w:rsid w:val="00E7306E"/>
    <w:rsid w:val="00E733B5"/>
    <w:rsid w:val="00E740D7"/>
    <w:rsid w:val="00E74636"/>
    <w:rsid w:val="00E758EC"/>
    <w:rsid w:val="00E7672F"/>
    <w:rsid w:val="00E76B93"/>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3F41"/>
    <w:rsid w:val="00EB48DB"/>
    <w:rsid w:val="00EB4EA2"/>
    <w:rsid w:val="00EB66C2"/>
    <w:rsid w:val="00EB6CED"/>
    <w:rsid w:val="00EB7DC9"/>
    <w:rsid w:val="00EC0082"/>
    <w:rsid w:val="00EC039F"/>
    <w:rsid w:val="00EC19F9"/>
    <w:rsid w:val="00EC24D5"/>
    <w:rsid w:val="00EC2689"/>
    <w:rsid w:val="00EC27C6"/>
    <w:rsid w:val="00EC2AC8"/>
    <w:rsid w:val="00EC4207"/>
    <w:rsid w:val="00EC500E"/>
    <w:rsid w:val="00EC5653"/>
    <w:rsid w:val="00EC5E4B"/>
    <w:rsid w:val="00EC5F72"/>
    <w:rsid w:val="00EC6E69"/>
    <w:rsid w:val="00EC71CE"/>
    <w:rsid w:val="00EC7A1A"/>
    <w:rsid w:val="00ED0ADD"/>
    <w:rsid w:val="00ED1006"/>
    <w:rsid w:val="00ED241B"/>
    <w:rsid w:val="00ED3FF9"/>
    <w:rsid w:val="00ED4653"/>
    <w:rsid w:val="00ED4EDB"/>
    <w:rsid w:val="00ED55D3"/>
    <w:rsid w:val="00ED6E4D"/>
    <w:rsid w:val="00ED7222"/>
    <w:rsid w:val="00ED7921"/>
    <w:rsid w:val="00ED79C1"/>
    <w:rsid w:val="00EE081E"/>
    <w:rsid w:val="00EE2165"/>
    <w:rsid w:val="00EE3A61"/>
    <w:rsid w:val="00EE5D2B"/>
    <w:rsid w:val="00EE7492"/>
    <w:rsid w:val="00EE7CCD"/>
    <w:rsid w:val="00EF18FE"/>
    <w:rsid w:val="00EF272F"/>
    <w:rsid w:val="00EF38BB"/>
    <w:rsid w:val="00EF5787"/>
    <w:rsid w:val="00EF5DD7"/>
    <w:rsid w:val="00EF60D0"/>
    <w:rsid w:val="00EF735D"/>
    <w:rsid w:val="00EF7C5F"/>
    <w:rsid w:val="00F01AB7"/>
    <w:rsid w:val="00F02BB9"/>
    <w:rsid w:val="00F04C1F"/>
    <w:rsid w:val="00F0528D"/>
    <w:rsid w:val="00F06904"/>
    <w:rsid w:val="00F06C67"/>
    <w:rsid w:val="00F06DFD"/>
    <w:rsid w:val="00F071D1"/>
    <w:rsid w:val="00F07533"/>
    <w:rsid w:val="00F07874"/>
    <w:rsid w:val="00F10629"/>
    <w:rsid w:val="00F1178C"/>
    <w:rsid w:val="00F11CF5"/>
    <w:rsid w:val="00F129BB"/>
    <w:rsid w:val="00F13C62"/>
    <w:rsid w:val="00F15683"/>
    <w:rsid w:val="00F15FA5"/>
    <w:rsid w:val="00F17693"/>
    <w:rsid w:val="00F2064F"/>
    <w:rsid w:val="00F209B7"/>
    <w:rsid w:val="00F22A9F"/>
    <w:rsid w:val="00F2376F"/>
    <w:rsid w:val="00F243D8"/>
    <w:rsid w:val="00F2505D"/>
    <w:rsid w:val="00F26C8C"/>
    <w:rsid w:val="00F27D66"/>
    <w:rsid w:val="00F30382"/>
    <w:rsid w:val="00F30828"/>
    <w:rsid w:val="00F313D6"/>
    <w:rsid w:val="00F34F5A"/>
    <w:rsid w:val="00F3523A"/>
    <w:rsid w:val="00F37575"/>
    <w:rsid w:val="00F40F0C"/>
    <w:rsid w:val="00F416CA"/>
    <w:rsid w:val="00F41D81"/>
    <w:rsid w:val="00F41F88"/>
    <w:rsid w:val="00F42C15"/>
    <w:rsid w:val="00F44FD8"/>
    <w:rsid w:val="00F457C5"/>
    <w:rsid w:val="00F46695"/>
    <w:rsid w:val="00F4766C"/>
    <w:rsid w:val="00F47FA2"/>
    <w:rsid w:val="00F502C9"/>
    <w:rsid w:val="00F5060E"/>
    <w:rsid w:val="00F507D1"/>
    <w:rsid w:val="00F519CE"/>
    <w:rsid w:val="00F51ADA"/>
    <w:rsid w:val="00F5208F"/>
    <w:rsid w:val="00F52680"/>
    <w:rsid w:val="00F529FA"/>
    <w:rsid w:val="00F52E73"/>
    <w:rsid w:val="00F534D3"/>
    <w:rsid w:val="00F53E76"/>
    <w:rsid w:val="00F54355"/>
    <w:rsid w:val="00F543CE"/>
    <w:rsid w:val="00F54B37"/>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70E"/>
    <w:rsid w:val="00F71F69"/>
    <w:rsid w:val="00F72B72"/>
    <w:rsid w:val="00F7395E"/>
    <w:rsid w:val="00F73B56"/>
    <w:rsid w:val="00F74BB9"/>
    <w:rsid w:val="00F75123"/>
    <w:rsid w:val="00F75582"/>
    <w:rsid w:val="00F762AE"/>
    <w:rsid w:val="00F763B3"/>
    <w:rsid w:val="00F76EFA"/>
    <w:rsid w:val="00F80239"/>
    <w:rsid w:val="00F803DB"/>
    <w:rsid w:val="00F804BE"/>
    <w:rsid w:val="00F81632"/>
    <w:rsid w:val="00F817CE"/>
    <w:rsid w:val="00F81C39"/>
    <w:rsid w:val="00F8456C"/>
    <w:rsid w:val="00F859D8"/>
    <w:rsid w:val="00F868F5"/>
    <w:rsid w:val="00F87E94"/>
    <w:rsid w:val="00F90337"/>
    <w:rsid w:val="00F9056A"/>
    <w:rsid w:val="00F90791"/>
    <w:rsid w:val="00F9089D"/>
    <w:rsid w:val="00F90F8D"/>
    <w:rsid w:val="00F9137B"/>
    <w:rsid w:val="00F91904"/>
    <w:rsid w:val="00F92782"/>
    <w:rsid w:val="00F93AA9"/>
    <w:rsid w:val="00F94CC0"/>
    <w:rsid w:val="00F951E0"/>
    <w:rsid w:val="00F96985"/>
    <w:rsid w:val="00F97661"/>
    <w:rsid w:val="00F97838"/>
    <w:rsid w:val="00FA012D"/>
    <w:rsid w:val="00FA11DA"/>
    <w:rsid w:val="00FA1A94"/>
    <w:rsid w:val="00FA2A89"/>
    <w:rsid w:val="00FA2BB3"/>
    <w:rsid w:val="00FA36CE"/>
    <w:rsid w:val="00FA39DF"/>
    <w:rsid w:val="00FA457B"/>
    <w:rsid w:val="00FA67F7"/>
    <w:rsid w:val="00FB0CB5"/>
    <w:rsid w:val="00FB1B26"/>
    <w:rsid w:val="00FB3038"/>
    <w:rsid w:val="00FB3416"/>
    <w:rsid w:val="00FB4436"/>
    <w:rsid w:val="00FB4C80"/>
    <w:rsid w:val="00FB559D"/>
    <w:rsid w:val="00FB5726"/>
    <w:rsid w:val="00FB5FC3"/>
    <w:rsid w:val="00FB6A6A"/>
    <w:rsid w:val="00FB6D86"/>
    <w:rsid w:val="00FB7A15"/>
    <w:rsid w:val="00FB7A55"/>
    <w:rsid w:val="00FC00F9"/>
    <w:rsid w:val="00FC1681"/>
    <w:rsid w:val="00FC4D76"/>
    <w:rsid w:val="00FC4E78"/>
    <w:rsid w:val="00FC6BCD"/>
    <w:rsid w:val="00FC7429"/>
    <w:rsid w:val="00FD07F6"/>
    <w:rsid w:val="00FD1EC8"/>
    <w:rsid w:val="00FD2F58"/>
    <w:rsid w:val="00FD36A6"/>
    <w:rsid w:val="00FD47ED"/>
    <w:rsid w:val="00FD69C1"/>
    <w:rsid w:val="00FD74DB"/>
    <w:rsid w:val="00FD7660"/>
    <w:rsid w:val="00FE0655"/>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05CD"/>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806">
      <w:bodyDiv w:val="1"/>
      <w:marLeft w:val="0"/>
      <w:marRight w:val="0"/>
      <w:marTop w:val="0"/>
      <w:marBottom w:val="0"/>
      <w:divBdr>
        <w:top w:val="none" w:sz="0" w:space="0" w:color="auto"/>
        <w:left w:val="none" w:sz="0" w:space="0" w:color="auto"/>
        <w:bottom w:val="none" w:sz="0" w:space="0" w:color="auto"/>
        <w:right w:val="none" w:sz="0" w:space="0" w:color="auto"/>
      </w:divBdr>
    </w:div>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50946722">
      <w:bodyDiv w:val="1"/>
      <w:marLeft w:val="0"/>
      <w:marRight w:val="0"/>
      <w:marTop w:val="0"/>
      <w:marBottom w:val="0"/>
      <w:divBdr>
        <w:top w:val="none" w:sz="0" w:space="0" w:color="auto"/>
        <w:left w:val="none" w:sz="0" w:space="0" w:color="auto"/>
        <w:bottom w:val="none" w:sz="0" w:space="0" w:color="auto"/>
        <w:right w:val="none" w:sz="0" w:space="0" w:color="auto"/>
      </w:divBdr>
    </w:div>
    <w:div w:id="170796514">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1910728518">
          <w:marLeft w:val="360"/>
          <w:marRight w:val="0"/>
          <w:marTop w:val="2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400249056">
          <w:marLeft w:val="1080"/>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242489827">
      <w:bodyDiv w:val="1"/>
      <w:marLeft w:val="0"/>
      <w:marRight w:val="0"/>
      <w:marTop w:val="0"/>
      <w:marBottom w:val="0"/>
      <w:divBdr>
        <w:top w:val="none" w:sz="0" w:space="0" w:color="auto"/>
        <w:left w:val="none" w:sz="0" w:space="0" w:color="auto"/>
        <w:bottom w:val="none" w:sz="0" w:space="0" w:color="auto"/>
        <w:right w:val="none" w:sz="0" w:space="0" w:color="auto"/>
      </w:divBdr>
    </w:div>
    <w:div w:id="252595520">
      <w:bodyDiv w:val="1"/>
      <w:marLeft w:val="0"/>
      <w:marRight w:val="0"/>
      <w:marTop w:val="0"/>
      <w:marBottom w:val="0"/>
      <w:divBdr>
        <w:top w:val="none" w:sz="0" w:space="0" w:color="auto"/>
        <w:left w:val="none" w:sz="0" w:space="0" w:color="auto"/>
        <w:bottom w:val="none" w:sz="0" w:space="0" w:color="auto"/>
        <w:right w:val="none" w:sz="0" w:space="0" w:color="auto"/>
      </w:divBdr>
    </w:div>
    <w:div w:id="271135634">
      <w:bodyDiv w:val="1"/>
      <w:marLeft w:val="0"/>
      <w:marRight w:val="0"/>
      <w:marTop w:val="0"/>
      <w:marBottom w:val="0"/>
      <w:divBdr>
        <w:top w:val="none" w:sz="0" w:space="0" w:color="auto"/>
        <w:left w:val="none" w:sz="0" w:space="0" w:color="auto"/>
        <w:bottom w:val="none" w:sz="0" w:space="0" w:color="auto"/>
        <w:right w:val="none" w:sz="0" w:space="0" w:color="auto"/>
      </w:divBdr>
    </w:div>
    <w:div w:id="29761543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0472025">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212204">
      <w:bodyDiv w:val="1"/>
      <w:marLeft w:val="0"/>
      <w:marRight w:val="0"/>
      <w:marTop w:val="0"/>
      <w:marBottom w:val="0"/>
      <w:divBdr>
        <w:top w:val="none" w:sz="0" w:space="0" w:color="auto"/>
        <w:left w:val="none" w:sz="0" w:space="0" w:color="auto"/>
        <w:bottom w:val="none" w:sz="0" w:space="0" w:color="auto"/>
        <w:right w:val="none" w:sz="0" w:space="0" w:color="auto"/>
      </w:divBdr>
    </w:div>
    <w:div w:id="522281081">
      <w:bodyDiv w:val="1"/>
      <w:marLeft w:val="0"/>
      <w:marRight w:val="0"/>
      <w:marTop w:val="0"/>
      <w:marBottom w:val="0"/>
      <w:divBdr>
        <w:top w:val="none" w:sz="0" w:space="0" w:color="auto"/>
        <w:left w:val="none" w:sz="0" w:space="0" w:color="auto"/>
        <w:bottom w:val="none" w:sz="0" w:space="0" w:color="auto"/>
        <w:right w:val="none" w:sz="0" w:space="0" w:color="auto"/>
      </w:divBdr>
    </w:div>
    <w:div w:id="532575182">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21830366">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5070745">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108574042">
          <w:marLeft w:val="360"/>
          <w:marRight w:val="0"/>
          <w:marTop w:val="2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250050557">
          <w:marLeft w:val="1987"/>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96844720">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272976839">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574124132">
          <w:marLeft w:val="576"/>
          <w:marRight w:val="0"/>
          <w:marTop w:val="160"/>
          <w:marBottom w:val="0"/>
          <w:divBdr>
            <w:top w:val="none" w:sz="0" w:space="0" w:color="auto"/>
            <w:left w:val="none" w:sz="0" w:space="0" w:color="auto"/>
            <w:bottom w:val="none" w:sz="0" w:space="0" w:color="auto"/>
            <w:right w:val="none" w:sz="0" w:space="0" w:color="auto"/>
          </w:divBdr>
        </w:div>
        <w:div w:id="163204450">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35520986">
      <w:bodyDiv w:val="1"/>
      <w:marLeft w:val="0"/>
      <w:marRight w:val="0"/>
      <w:marTop w:val="0"/>
      <w:marBottom w:val="0"/>
      <w:divBdr>
        <w:top w:val="none" w:sz="0" w:space="0" w:color="auto"/>
        <w:left w:val="none" w:sz="0" w:space="0" w:color="auto"/>
        <w:bottom w:val="none" w:sz="0" w:space="0" w:color="auto"/>
        <w:right w:val="none" w:sz="0" w:space="0" w:color="auto"/>
      </w:divBdr>
    </w:div>
    <w:div w:id="1674213389">
      <w:bodyDiv w:val="1"/>
      <w:marLeft w:val="0"/>
      <w:marRight w:val="0"/>
      <w:marTop w:val="0"/>
      <w:marBottom w:val="0"/>
      <w:divBdr>
        <w:top w:val="none" w:sz="0" w:space="0" w:color="auto"/>
        <w:left w:val="none" w:sz="0" w:space="0" w:color="auto"/>
        <w:bottom w:val="none" w:sz="0" w:space="0" w:color="auto"/>
        <w:right w:val="none" w:sz="0" w:space="0" w:color="auto"/>
      </w:divBdr>
    </w:div>
    <w:div w:id="1677538203">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072919747">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64.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2F2433-87B1-41F7-A624-5321E6004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2f282d3b-eb4a-4b09-b61f-b9593442e286"/>
    <ds:schemaRef ds:uri="http://schemas.microsoft.com/office/infopath/2007/PartnerControls"/>
    <ds:schemaRef ds:uri="http://purl.org/dc/elements/1.1/"/>
    <ds:schemaRef ds:uri="http://www.w3.org/XML/1998/namespace"/>
    <ds:schemaRef ds:uri="http://schemas.microsoft.com/office/2006/documentManagement/types"/>
    <ds:schemaRef ds:uri="http://schemas.openxmlformats.org/package/2006/metadata/core-properties"/>
    <ds:schemaRef ds:uri="http://purl.org/dc/terms/"/>
    <ds:schemaRef ds:uri="9b239327-9e80-40e4-b1b7-4394fed77a33"/>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19887</TotalTime>
  <Pages>4</Pages>
  <Words>1406</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9784</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952</cp:revision>
  <cp:lastPrinted>2008-01-31T16:09:00Z</cp:lastPrinted>
  <dcterms:created xsi:type="dcterms:W3CDTF">2021-03-30T17:57:00Z</dcterms:created>
  <dcterms:modified xsi:type="dcterms:W3CDTF">2022-04-25T13:37:00Z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